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ook w:val="04A0"/>
      </w:tblPr>
      <w:tblGrid>
        <w:gridCol w:w="3330"/>
        <w:gridCol w:w="4355"/>
        <w:gridCol w:w="1873"/>
      </w:tblGrid>
      <w:tr w:rsidR="003B0A40" w:rsidTr="00AF0096">
        <w:tc>
          <w:tcPr>
            <w:tcW w:w="3330"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Name:</w:t>
            </w:r>
            <w:r w:rsidR="00941278">
              <w:rPr>
                <w:rFonts w:ascii="Arial" w:hAnsi="Arial" w:cs="Arial"/>
                <w:b/>
                <w:sz w:val="20"/>
                <w:szCs w:val="20"/>
              </w:rPr>
              <w:t xml:space="preserve"> Travis Hartberger</w:t>
            </w:r>
          </w:p>
        </w:tc>
        <w:tc>
          <w:tcPr>
            <w:tcW w:w="4355"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Contact Info:</w:t>
            </w:r>
            <w:r w:rsidR="00941278">
              <w:rPr>
                <w:rFonts w:ascii="Arial" w:hAnsi="Arial" w:cs="Arial"/>
                <w:b/>
                <w:sz w:val="20"/>
                <w:szCs w:val="20"/>
              </w:rPr>
              <w:t xml:space="preserve"> travis.hartberger@dc.gov</w:t>
            </w:r>
          </w:p>
        </w:tc>
        <w:tc>
          <w:tcPr>
            <w:tcW w:w="1873" w:type="dxa"/>
            <w:tcBorders>
              <w:top w:val="single" w:sz="4" w:space="0" w:color="auto"/>
              <w:left w:val="single" w:sz="4" w:space="0" w:color="auto"/>
              <w:bottom w:val="single" w:sz="4" w:space="0" w:color="auto"/>
              <w:right w:val="single" w:sz="4" w:space="0" w:color="auto"/>
            </w:tcBorders>
            <w:hideMark/>
          </w:tcPr>
          <w:p w:rsidR="003B0A40" w:rsidRDefault="00206F5F" w:rsidP="00206F5F">
            <w:pPr>
              <w:tabs>
                <w:tab w:val="left" w:pos="2799"/>
              </w:tabs>
              <w:spacing w:before="60" w:after="60"/>
              <w:rPr>
                <w:rFonts w:asciiTheme="minorHAnsi" w:hAnsiTheme="minorHAnsi" w:cs="Arial"/>
                <w:b/>
                <w:color w:val="000000" w:themeColor="text1"/>
                <w:szCs w:val="20"/>
              </w:rPr>
            </w:pPr>
            <w:r>
              <w:rPr>
                <w:rFonts w:ascii="Arial" w:hAnsi="Arial" w:cs="Arial"/>
                <w:b/>
                <w:sz w:val="20"/>
                <w:szCs w:val="20"/>
              </w:rPr>
              <w:t>Dates: 11/9/15-11/19</w:t>
            </w:r>
            <w:bookmarkStart w:id="0" w:name="_GoBack"/>
            <w:bookmarkEnd w:id="0"/>
            <w:r>
              <w:rPr>
                <w:rFonts w:ascii="Arial" w:hAnsi="Arial" w:cs="Arial"/>
                <w:b/>
                <w:sz w:val="20"/>
                <w:szCs w:val="20"/>
              </w:rPr>
              <w:t>/15</w:t>
            </w:r>
          </w:p>
        </w:tc>
      </w:tr>
    </w:tbl>
    <w:p w:rsidR="00082A60" w:rsidRDefault="00082A60"/>
    <w:tbl>
      <w:tblPr>
        <w:tblStyle w:val="TableGrid"/>
        <w:tblW w:w="0" w:type="auto"/>
        <w:tblLook w:val="04A0"/>
      </w:tblPr>
      <w:tblGrid>
        <w:gridCol w:w="5868"/>
        <w:gridCol w:w="990"/>
        <w:gridCol w:w="1359"/>
        <w:gridCol w:w="1359"/>
      </w:tblGrid>
      <w:tr w:rsidR="00E43281" w:rsidTr="00E43281">
        <w:trPr>
          <w:trHeight w:val="248"/>
        </w:trPr>
        <w:tc>
          <w:tcPr>
            <w:tcW w:w="5868" w:type="dxa"/>
          </w:tcPr>
          <w:p w:rsidR="00E43281" w:rsidRDefault="00941278" w:rsidP="0048522B">
            <w:pPr>
              <w:spacing w:before="60" w:after="60"/>
              <w:rPr>
                <w:rFonts w:ascii="Arial" w:hAnsi="Arial" w:cs="Arial"/>
                <w:b/>
                <w:sz w:val="20"/>
                <w:szCs w:val="20"/>
              </w:rPr>
            </w:pPr>
            <w:r>
              <w:rPr>
                <w:rFonts w:ascii="Arial" w:hAnsi="Arial" w:cs="Arial"/>
                <w:b/>
                <w:sz w:val="20"/>
                <w:szCs w:val="20"/>
              </w:rPr>
              <w:t>Lesson Title</w:t>
            </w:r>
            <w:r w:rsidR="00E43281">
              <w:rPr>
                <w:rFonts w:ascii="Arial" w:hAnsi="Arial" w:cs="Arial"/>
                <w:b/>
                <w:sz w:val="20"/>
                <w:szCs w:val="20"/>
              </w:rPr>
              <w:t xml:space="preserve">: </w:t>
            </w:r>
            <w:r>
              <w:rPr>
                <w:rFonts w:ascii="Arial" w:hAnsi="Arial" w:cs="Arial"/>
                <w:b/>
                <w:sz w:val="20"/>
                <w:szCs w:val="20"/>
              </w:rPr>
              <w:t>Introduction to Electrochemistry</w:t>
            </w:r>
          </w:p>
        </w:tc>
        <w:tc>
          <w:tcPr>
            <w:tcW w:w="990"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Unit #:</w:t>
            </w:r>
          </w:p>
          <w:p w:rsidR="00941278" w:rsidRPr="00662936" w:rsidRDefault="00941278" w:rsidP="00E14DF6">
            <w:pPr>
              <w:spacing w:before="60" w:after="60"/>
              <w:jc w:val="center"/>
              <w:rPr>
                <w:rFonts w:ascii="Arial" w:hAnsi="Arial" w:cs="Arial"/>
                <w:b/>
                <w:sz w:val="20"/>
                <w:szCs w:val="20"/>
              </w:rPr>
            </w:pPr>
            <w:r>
              <w:rPr>
                <w:rFonts w:ascii="Arial" w:hAnsi="Arial" w:cs="Arial"/>
                <w:b/>
                <w:sz w:val="20"/>
                <w:szCs w:val="20"/>
              </w:rPr>
              <w:t>1</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Lesson #:</w:t>
            </w:r>
          </w:p>
          <w:p w:rsidR="00941278" w:rsidRDefault="00941278" w:rsidP="00E14DF6">
            <w:pPr>
              <w:spacing w:before="60" w:after="60"/>
              <w:jc w:val="center"/>
              <w:rPr>
                <w:rFonts w:ascii="Arial" w:hAnsi="Arial" w:cs="Arial"/>
                <w:b/>
                <w:sz w:val="20"/>
                <w:szCs w:val="20"/>
              </w:rPr>
            </w:pPr>
            <w:r>
              <w:rPr>
                <w:rFonts w:ascii="Arial" w:hAnsi="Arial" w:cs="Arial"/>
                <w:b/>
                <w:sz w:val="20"/>
                <w:szCs w:val="20"/>
              </w:rPr>
              <w:t>1</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Activity #:</w:t>
            </w:r>
          </w:p>
          <w:p w:rsidR="00941278" w:rsidRPr="00662936" w:rsidRDefault="00941278" w:rsidP="00E14DF6">
            <w:pPr>
              <w:spacing w:before="60" w:after="60"/>
              <w:jc w:val="center"/>
              <w:rPr>
                <w:rFonts w:ascii="Arial" w:hAnsi="Arial" w:cs="Arial"/>
                <w:b/>
                <w:sz w:val="20"/>
                <w:szCs w:val="20"/>
              </w:rPr>
            </w:pPr>
            <w:r>
              <w:rPr>
                <w:rFonts w:ascii="Arial" w:hAnsi="Arial" w:cs="Arial"/>
                <w:b/>
                <w:sz w:val="20"/>
                <w:szCs w:val="20"/>
              </w:rPr>
              <w:t>1</w:t>
            </w:r>
          </w:p>
        </w:tc>
      </w:tr>
      <w:tr w:rsidR="00E43281" w:rsidTr="00E43281">
        <w:trPr>
          <w:trHeight w:val="247"/>
        </w:trPr>
        <w:tc>
          <w:tcPr>
            <w:tcW w:w="5868" w:type="dxa"/>
          </w:tcPr>
          <w:p w:rsidR="00E43281" w:rsidRPr="00B8729A" w:rsidRDefault="00E43281" w:rsidP="00FF76B4">
            <w:pPr>
              <w:spacing w:before="60" w:after="60"/>
              <w:rPr>
                <w:rFonts w:ascii="Arial" w:hAnsi="Arial" w:cs="Arial"/>
                <w:b/>
                <w:sz w:val="20"/>
                <w:szCs w:val="20"/>
              </w:rPr>
            </w:pPr>
            <w:r w:rsidRPr="00B8729A">
              <w:rPr>
                <w:rFonts w:ascii="Arial" w:hAnsi="Arial" w:cs="Arial"/>
                <w:b/>
                <w:sz w:val="20"/>
                <w:szCs w:val="20"/>
              </w:rPr>
              <w:t>Activity</w:t>
            </w:r>
            <w:r>
              <w:rPr>
                <w:rFonts w:ascii="Arial" w:hAnsi="Arial" w:cs="Arial"/>
                <w:b/>
                <w:sz w:val="20"/>
                <w:szCs w:val="20"/>
              </w:rPr>
              <w:t xml:space="preserve"> </w:t>
            </w:r>
            <w:r w:rsidRPr="00B8729A">
              <w:rPr>
                <w:rFonts w:ascii="Arial" w:hAnsi="Arial" w:cs="Arial"/>
                <w:b/>
                <w:sz w:val="20"/>
                <w:szCs w:val="20"/>
              </w:rPr>
              <w:t>Title:</w:t>
            </w:r>
            <w:r w:rsidR="00941278">
              <w:rPr>
                <w:rFonts w:ascii="Arial" w:hAnsi="Arial" w:cs="Arial"/>
                <w:b/>
                <w:sz w:val="20"/>
                <w:szCs w:val="20"/>
              </w:rPr>
              <w:t xml:space="preserve"> </w:t>
            </w:r>
            <w:r w:rsidR="00FF76B4">
              <w:rPr>
                <w:rFonts w:ascii="Arial" w:hAnsi="Arial" w:cs="Arial"/>
                <w:b/>
                <w:sz w:val="20"/>
                <w:szCs w:val="20"/>
              </w:rPr>
              <w:t>What is electrochemistry</w:t>
            </w:r>
            <w:r w:rsidR="00B72C48">
              <w:rPr>
                <w:rFonts w:ascii="Arial" w:hAnsi="Arial" w:cs="Arial"/>
                <w:b/>
                <w:sz w:val="20"/>
                <w:szCs w:val="20"/>
              </w:rPr>
              <w:t>?</w:t>
            </w:r>
          </w:p>
        </w:tc>
        <w:tc>
          <w:tcPr>
            <w:tcW w:w="990" w:type="dxa"/>
            <w:vMerge/>
          </w:tcPr>
          <w:p w:rsidR="00E43281" w:rsidRDefault="00E43281" w:rsidP="00E43281">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r>
    </w:tbl>
    <w:p w:rsidR="00D418E0" w:rsidRDefault="00D418E0" w:rsidP="00436FC9">
      <w:pPr>
        <w:rPr>
          <w:rFonts w:ascii="Arial" w:hAnsi="Arial" w:cs="Arial"/>
          <w:sz w:val="20"/>
          <w:szCs w:val="20"/>
        </w:rPr>
      </w:pPr>
    </w:p>
    <w:p w:rsidR="00D418E0" w:rsidRPr="00107816" w:rsidRDefault="00D418E0" w:rsidP="00CD0090">
      <w:pPr>
        <w:rPr>
          <w:rFonts w:ascii="Arial" w:hAnsi="Arial" w:cs="Arial"/>
          <w:sz w:val="20"/>
          <w:szCs w:val="20"/>
          <w:highlight w:val="green"/>
        </w:rPr>
      </w:pPr>
    </w:p>
    <w:tbl>
      <w:tblPr>
        <w:tblStyle w:val="TableGrid"/>
        <w:tblW w:w="0" w:type="auto"/>
        <w:tblLook w:val="04A0"/>
      </w:tblPr>
      <w:tblGrid>
        <w:gridCol w:w="2988"/>
        <w:gridCol w:w="6588"/>
      </w:tblGrid>
      <w:tr w:rsidR="00E43281" w:rsidTr="00E43281">
        <w:tc>
          <w:tcPr>
            <w:tcW w:w="2988" w:type="dxa"/>
          </w:tcPr>
          <w:p w:rsidR="00E43281" w:rsidRPr="00662936" w:rsidRDefault="00E43281" w:rsidP="00852CDE">
            <w:pPr>
              <w:spacing w:before="60" w:after="60"/>
              <w:rPr>
                <w:rFonts w:ascii="Arial" w:hAnsi="Arial" w:cs="Arial"/>
                <w:b/>
                <w:sz w:val="20"/>
                <w:szCs w:val="20"/>
              </w:rPr>
            </w:pPr>
            <w:r>
              <w:rPr>
                <w:rFonts w:ascii="Arial" w:hAnsi="Arial" w:cs="Arial"/>
                <w:b/>
                <w:sz w:val="20"/>
                <w:szCs w:val="20"/>
              </w:rPr>
              <w:t xml:space="preserve">Estimated </w:t>
            </w:r>
            <w:r w:rsidR="00852CDE">
              <w:rPr>
                <w:rFonts w:ascii="Arial" w:hAnsi="Arial" w:cs="Arial"/>
                <w:b/>
                <w:sz w:val="20"/>
                <w:szCs w:val="20"/>
              </w:rPr>
              <w:t>Lesson</w:t>
            </w:r>
            <w:r>
              <w:rPr>
                <w:rFonts w:ascii="Arial" w:hAnsi="Arial" w:cs="Arial"/>
                <w:b/>
                <w:sz w:val="20"/>
                <w:szCs w:val="20"/>
              </w:rPr>
              <w:t xml:space="preserve"> </w:t>
            </w:r>
            <w:r w:rsidRPr="00575F4A">
              <w:rPr>
                <w:rFonts w:ascii="Arial" w:hAnsi="Arial" w:cs="Arial"/>
                <w:b/>
                <w:sz w:val="20"/>
                <w:szCs w:val="20"/>
              </w:rPr>
              <w:t>Duration:</w:t>
            </w:r>
          </w:p>
        </w:tc>
        <w:tc>
          <w:tcPr>
            <w:tcW w:w="6588" w:type="dxa"/>
          </w:tcPr>
          <w:p w:rsidR="00E43281" w:rsidRPr="00662936" w:rsidRDefault="00941278" w:rsidP="00941278">
            <w:pPr>
              <w:spacing w:before="60" w:after="60"/>
              <w:rPr>
                <w:rFonts w:ascii="Arial" w:hAnsi="Arial" w:cs="Arial"/>
                <w:b/>
                <w:sz w:val="20"/>
                <w:szCs w:val="20"/>
              </w:rPr>
            </w:pPr>
            <w:r>
              <w:rPr>
                <w:rFonts w:ascii="Arial" w:hAnsi="Arial" w:cs="Arial"/>
                <w:b/>
                <w:sz w:val="20"/>
                <w:szCs w:val="20"/>
              </w:rPr>
              <w:t>10 class periods (80 minutes each)</w:t>
            </w:r>
          </w:p>
        </w:tc>
      </w:tr>
      <w:tr w:rsidR="00852CDE" w:rsidTr="00E43281">
        <w:tc>
          <w:tcPr>
            <w:tcW w:w="2988" w:type="dxa"/>
          </w:tcPr>
          <w:p w:rsidR="00852CDE" w:rsidRDefault="00852CDE" w:rsidP="00852CDE">
            <w:pPr>
              <w:spacing w:before="60" w:after="60"/>
              <w:rPr>
                <w:rFonts w:ascii="Arial" w:hAnsi="Arial" w:cs="Arial"/>
                <w:b/>
                <w:sz w:val="20"/>
                <w:szCs w:val="20"/>
              </w:rPr>
            </w:pPr>
            <w:r>
              <w:rPr>
                <w:rFonts w:ascii="Arial" w:hAnsi="Arial" w:cs="Arial"/>
                <w:b/>
                <w:sz w:val="20"/>
                <w:szCs w:val="20"/>
              </w:rPr>
              <w:t>Estimated Activity Duration:</w:t>
            </w:r>
          </w:p>
        </w:tc>
        <w:tc>
          <w:tcPr>
            <w:tcW w:w="6588" w:type="dxa"/>
          </w:tcPr>
          <w:p w:rsidR="00852CDE" w:rsidRPr="00662936" w:rsidRDefault="00C8124F" w:rsidP="00941278">
            <w:pPr>
              <w:spacing w:before="60" w:after="60"/>
              <w:rPr>
                <w:rFonts w:ascii="Arial" w:hAnsi="Arial" w:cs="Arial"/>
                <w:b/>
                <w:sz w:val="20"/>
                <w:szCs w:val="20"/>
              </w:rPr>
            </w:pPr>
            <w:r>
              <w:rPr>
                <w:rFonts w:ascii="Arial" w:hAnsi="Arial" w:cs="Arial"/>
                <w:b/>
                <w:sz w:val="20"/>
                <w:szCs w:val="20"/>
              </w:rPr>
              <w:t>8</w:t>
            </w:r>
            <w:r w:rsidR="00941278">
              <w:rPr>
                <w:rFonts w:ascii="Arial" w:hAnsi="Arial" w:cs="Arial"/>
                <w:b/>
                <w:sz w:val="20"/>
                <w:szCs w:val="20"/>
              </w:rPr>
              <w:t xml:space="preserve"> class period</w:t>
            </w:r>
            <w:r>
              <w:rPr>
                <w:rFonts w:ascii="Arial" w:hAnsi="Arial" w:cs="Arial"/>
                <w:b/>
                <w:sz w:val="20"/>
                <w:szCs w:val="20"/>
              </w:rPr>
              <w:t>s</w:t>
            </w:r>
            <w:r w:rsidR="00941278">
              <w:rPr>
                <w:rFonts w:ascii="Arial" w:hAnsi="Arial" w:cs="Arial"/>
                <w:b/>
                <w:sz w:val="20"/>
                <w:szCs w:val="20"/>
              </w:rPr>
              <w:t xml:space="preserve"> (80 minutes</w:t>
            </w:r>
            <w:r>
              <w:rPr>
                <w:rFonts w:ascii="Arial" w:hAnsi="Arial" w:cs="Arial"/>
                <w:b/>
                <w:sz w:val="20"/>
                <w:szCs w:val="20"/>
              </w:rPr>
              <w:t xml:space="preserve"> each</w:t>
            </w:r>
            <w:r w:rsidR="00941278">
              <w:rPr>
                <w:rFonts w:ascii="Arial" w:hAnsi="Arial" w:cs="Arial"/>
                <w:b/>
                <w:sz w:val="20"/>
                <w:szCs w:val="20"/>
              </w:rPr>
              <w:t>)</w:t>
            </w:r>
          </w:p>
        </w:tc>
      </w:tr>
    </w:tbl>
    <w:p w:rsidR="004301D3" w:rsidRDefault="004301D3" w:rsidP="00CD0090">
      <w:pPr>
        <w:rPr>
          <w:rFonts w:ascii="Arial" w:hAnsi="Arial" w:cs="Arial"/>
          <w:sz w:val="20"/>
          <w:szCs w:val="20"/>
        </w:rPr>
      </w:pPr>
    </w:p>
    <w:p w:rsidR="00D418E0" w:rsidRDefault="00D418E0" w:rsidP="00CD0090">
      <w:pPr>
        <w:rPr>
          <w:rFonts w:ascii="Arial" w:hAnsi="Arial" w:cs="Arial"/>
          <w:sz w:val="20"/>
          <w:szCs w:val="20"/>
        </w:rPr>
      </w:pPr>
    </w:p>
    <w:tbl>
      <w:tblPr>
        <w:tblStyle w:val="TableGrid"/>
        <w:tblW w:w="0" w:type="auto"/>
        <w:tblLook w:val="04A0"/>
      </w:tblPr>
      <w:tblGrid>
        <w:gridCol w:w="1188"/>
        <w:gridCol w:w="8388"/>
      </w:tblGrid>
      <w:tr w:rsidR="00E43281" w:rsidTr="00E43281">
        <w:tc>
          <w:tcPr>
            <w:tcW w:w="1188" w:type="dxa"/>
          </w:tcPr>
          <w:p w:rsidR="00E43281" w:rsidRPr="00662936" w:rsidRDefault="00E43281" w:rsidP="00941278">
            <w:pPr>
              <w:spacing w:before="60" w:after="60"/>
              <w:rPr>
                <w:rFonts w:ascii="Arial" w:hAnsi="Arial" w:cs="Arial"/>
                <w:b/>
                <w:sz w:val="20"/>
                <w:szCs w:val="20"/>
              </w:rPr>
            </w:pPr>
            <w:r>
              <w:rPr>
                <w:rFonts w:ascii="Arial" w:hAnsi="Arial" w:cs="Arial"/>
                <w:b/>
                <w:sz w:val="20"/>
                <w:szCs w:val="20"/>
              </w:rPr>
              <w:t>Setting:</w:t>
            </w:r>
          </w:p>
        </w:tc>
        <w:tc>
          <w:tcPr>
            <w:tcW w:w="8388" w:type="dxa"/>
          </w:tcPr>
          <w:p w:rsidR="00E43281" w:rsidRPr="00662936" w:rsidRDefault="00941278" w:rsidP="00941278">
            <w:pPr>
              <w:spacing w:before="60" w:after="60"/>
              <w:rPr>
                <w:rFonts w:ascii="Arial" w:hAnsi="Arial" w:cs="Arial"/>
                <w:b/>
                <w:sz w:val="20"/>
                <w:szCs w:val="20"/>
              </w:rPr>
            </w:pPr>
            <w:r>
              <w:rPr>
                <w:rFonts w:ascii="Arial" w:hAnsi="Arial" w:cs="Arial"/>
                <w:b/>
                <w:sz w:val="20"/>
                <w:szCs w:val="20"/>
              </w:rPr>
              <w:t>Science classroom</w:t>
            </w:r>
          </w:p>
        </w:tc>
      </w:tr>
    </w:tbl>
    <w:p w:rsidR="00436FC9" w:rsidRDefault="00436FC9" w:rsidP="00046C11">
      <w:pPr>
        <w:rPr>
          <w:rFonts w:ascii="Arial" w:hAnsi="Arial" w:cs="Arial"/>
          <w:sz w:val="20"/>
          <w:szCs w:val="20"/>
        </w:rPr>
      </w:pPr>
    </w:p>
    <w:p w:rsidR="004301D3" w:rsidRDefault="004301D3" w:rsidP="00046C11">
      <w:pPr>
        <w:rPr>
          <w:rFonts w:ascii="Arial" w:hAnsi="Arial" w:cs="Arial"/>
          <w:sz w:val="20"/>
          <w:szCs w:val="20"/>
        </w:rPr>
      </w:pPr>
    </w:p>
    <w:tbl>
      <w:tblPr>
        <w:tblStyle w:val="TableGrid"/>
        <w:tblW w:w="0" w:type="auto"/>
        <w:tblLook w:val="04A0"/>
      </w:tblPr>
      <w:tblGrid>
        <w:gridCol w:w="9576"/>
      </w:tblGrid>
      <w:tr w:rsidR="00436FC9" w:rsidTr="00941278">
        <w:tc>
          <w:tcPr>
            <w:tcW w:w="9576" w:type="dxa"/>
          </w:tcPr>
          <w:p w:rsidR="00436FC9" w:rsidRPr="00662936" w:rsidRDefault="00436FC9" w:rsidP="00195F8A">
            <w:pPr>
              <w:spacing w:before="60" w:after="60"/>
              <w:rPr>
                <w:rFonts w:ascii="Arial" w:hAnsi="Arial" w:cs="Arial"/>
                <w:b/>
                <w:sz w:val="20"/>
                <w:szCs w:val="20"/>
              </w:rPr>
            </w:pPr>
            <w:r>
              <w:rPr>
                <w:rFonts w:ascii="Arial" w:hAnsi="Arial" w:cs="Arial"/>
                <w:b/>
                <w:sz w:val="20"/>
                <w:szCs w:val="20"/>
              </w:rPr>
              <w:t xml:space="preserve">Activity </w:t>
            </w:r>
            <w:r w:rsidRPr="00A1622B">
              <w:rPr>
                <w:rFonts w:ascii="Arial" w:hAnsi="Arial" w:cs="Arial"/>
                <w:b/>
                <w:sz w:val="20"/>
                <w:szCs w:val="20"/>
              </w:rPr>
              <w:t>Objectives</w:t>
            </w:r>
            <w:r w:rsidR="003C7407">
              <w:rPr>
                <w:rFonts w:ascii="Arial" w:hAnsi="Arial" w:cs="Arial"/>
                <w:b/>
                <w:sz w:val="20"/>
                <w:szCs w:val="20"/>
              </w:rPr>
              <w:t>:</w:t>
            </w:r>
            <w:r w:rsidR="00941278">
              <w:rPr>
                <w:rFonts w:ascii="Arial" w:hAnsi="Arial" w:cs="Arial"/>
                <w:b/>
                <w:sz w:val="20"/>
                <w:szCs w:val="20"/>
              </w:rPr>
              <w:t xml:space="preserve"> </w:t>
            </w:r>
          </w:p>
        </w:tc>
      </w:tr>
    </w:tbl>
    <w:p w:rsidR="00AC7581" w:rsidRDefault="00AC7581" w:rsidP="00436FC9">
      <w:pPr>
        <w:rPr>
          <w:rFonts w:ascii="Arial" w:hAnsi="Arial" w:cs="Arial"/>
          <w:sz w:val="20"/>
          <w:szCs w:val="20"/>
        </w:rPr>
      </w:pP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Recognize reactions as acid-base, precipitation, metathesis or redox</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Calculate moles or grams of substances in solution using molarity</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Understand how to carry a dilution to achieve a desired solution concentration</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Understand how to perform and interpret the results of a redox titration</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Identify oxidation, reduction, oxidizing agent, and reducing agent in a chemical equation</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Complete and balance redox equations using the method of half-reactions</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Sketch a voltaic cell and identify its cathode, anode, and the directions that electrons and ions move</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 xml:space="preserve">Calculate standard </w:t>
      </w:r>
      <w:proofErr w:type="spellStart"/>
      <w:r>
        <w:rPr>
          <w:rFonts w:ascii="Arial" w:hAnsi="Arial" w:cs="Arial"/>
          <w:sz w:val="20"/>
          <w:szCs w:val="20"/>
        </w:rPr>
        <w:t>emfs</w:t>
      </w:r>
      <w:proofErr w:type="spellEnd"/>
      <w:r>
        <w:rPr>
          <w:rFonts w:ascii="Arial" w:hAnsi="Arial" w:cs="Arial"/>
          <w:sz w:val="20"/>
          <w:szCs w:val="20"/>
        </w:rPr>
        <w:t xml:space="preserve"> (cell potentials), </w:t>
      </w:r>
      <w:proofErr w:type="spellStart"/>
      <w:r>
        <w:rPr>
          <w:rFonts w:ascii="Arial" w:hAnsi="Arial" w:cs="Arial"/>
          <w:sz w:val="20"/>
          <w:szCs w:val="20"/>
        </w:rPr>
        <w:t>E</w:t>
      </w:r>
      <w:r w:rsidRPr="00422BA9">
        <w:rPr>
          <w:rFonts w:ascii="Arial" w:hAnsi="Arial" w:cs="Arial"/>
          <w:sz w:val="20"/>
          <w:szCs w:val="20"/>
          <w:vertAlign w:val="superscript"/>
        </w:rPr>
        <w:t>o</w:t>
      </w:r>
      <w:r w:rsidRPr="00422BA9">
        <w:rPr>
          <w:rFonts w:ascii="Arial" w:hAnsi="Arial" w:cs="Arial"/>
          <w:sz w:val="20"/>
          <w:szCs w:val="20"/>
          <w:vertAlign w:val="subscript"/>
        </w:rPr>
        <w:t>cell</w:t>
      </w:r>
      <w:proofErr w:type="spellEnd"/>
      <w:r>
        <w:rPr>
          <w:rFonts w:ascii="Arial" w:hAnsi="Arial" w:cs="Arial"/>
          <w:sz w:val="20"/>
          <w:szCs w:val="20"/>
        </w:rPr>
        <w:t>, from standard reduction potentials</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Use reduction potentials to predict whether a redox reaction is spontaneous</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 xml:space="preserve">Relate </w:t>
      </w:r>
      <w:proofErr w:type="spellStart"/>
      <w:r>
        <w:rPr>
          <w:rFonts w:ascii="Arial" w:hAnsi="Arial" w:cs="Arial"/>
          <w:sz w:val="20"/>
          <w:szCs w:val="20"/>
        </w:rPr>
        <w:t>E</w:t>
      </w:r>
      <w:r w:rsidRPr="00422BA9">
        <w:rPr>
          <w:rFonts w:ascii="Arial" w:hAnsi="Arial" w:cs="Arial"/>
          <w:sz w:val="20"/>
          <w:szCs w:val="20"/>
          <w:vertAlign w:val="superscript"/>
        </w:rPr>
        <w:t>o</w:t>
      </w:r>
      <w:r w:rsidRPr="00422BA9">
        <w:rPr>
          <w:rFonts w:ascii="Arial" w:hAnsi="Arial" w:cs="Arial"/>
          <w:sz w:val="20"/>
          <w:szCs w:val="20"/>
          <w:vertAlign w:val="subscript"/>
        </w:rPr>
        <w:t>cell</w:t>
      </w:r>
      <w:proofErr w:type="spellEnd"/>
      <w:r>
        <w:rPr>
          <w:rFonts w:ascii="Arial" w:hAnsi="Arial" w:cs="Arial"/>
          <w:sz w:val="20"/>
          <w:szCs w:val="20"/>
        </w:rPr>
        <w:t xml:space="preserve"> to </w:t>
      </w:r>
      <w:proofErr w:type="spellStart"/>
      <w:r>
        <w:rPr>
          <w:rFonts w:ascii="Arial" w:hAnsi="Arial" w:cs="Arial"/>
          <w:sz w:val="20"/>
          <w:szCs w:val="20"/>
        </w:rPr>
        <w:t>ΔG</w:t>
      </w:r>
      <w:r w:rsidRPr="00422BA9">
        <w:rPr>
          <w:rFonts w:ascii="Arial" w:hAnsi="Arial" w:cs="Arial"/>
          <w:sz w:val="20"/>
          <w:szCs w:val="20"/>
          <w:vertAlign w:val="superscript"/>
        </w:rPr>
        <w:t>o</w:t>
      </w:r>
      <w:proofErr w:type="spellEnd"/>
      <w:r>
        <w:rPr>
          <w:rFonts w:ascii="Arial" w:hAnsi="Arial" w:cs="Arial"/>
          <w:sz w:val="20"/>
          <w:szCs w:val="20"/>
        </w:rPr>
        <w:t xml:space="preserve"> and equilibrium constants</w:t>
      </w:r>
    </w:p>
    <w:p w:rsidR="00A85BB0" w:rsidRDefault="00A85BB0" w:rsidP="00A85BB0">
      <w:pPr>
        <w:pStyle w:val="ListParagraph"/>
        <w:numPr>
          <w:ilvl w:val="0"/>
          <w:numId w:val="15"/>
        </w:numPr>
        <w:rPr>
          <w:rFonts w:ascii="Arial" w:hAnsi="Arial" w:cs="Arial"/>
          <w:sz w:val="20"/>
          <w:szCs w:val="20"/>
        </w:rPr>
      </w:pPr>
      <w:r>
        <w:rPr>
          <w:rFonts w:ascii="Arial" w:hAnsi="Arial" w:cs="Arial"/>
          <w:sz w:val="20"/>
          <w:szCs w:val="20"/>
        </w:rPr>
        <w:t xml:space="preserve">Infer </w:t>
      </w:r>
      <w:proofErr w:type="spellStart"/>
      <w:r>
        <w:rPr>
          <w:rFonts w:ascii="Arial" w:hAnsi="Arial" w:cs="Arial"/>
          <w:sz w:val="20"/>
          <w:szCs w:val="20"/>
        </w:rPr>
        <w:t>emg</w:t>
      </w:r>
      <w:proofErr w:type="spellEnd"/>
      <w:r>
        <w:rPr>
          <w:rFonts w:ascii="Arial" w:hAnsi="Arial" w:cs="Arial"/>
          <w:sz w:val="20"/>
          <w:szCs w:val="20"/>
        </w:rPr>
        <w:t xml:space="preserve"> under nonstandard conditions</w:t>
      </w:r>
    </w:p>
    <w:p w:rsidR="00195F8A" w:rsidRPr="00A85BB0" w:rsidRDefault="00A85BB0" w:rsidP="00A85BB0">
      <w:pPr>
        <w:pStyle w:val="ListParagraph"/>
        <w:numPr>
          <w:ilvl w:val="0"/>
          <w:numId w:val="15"/>
        </w:numPr>
        <w:rPr>
          <w:rFonts w:ascii="Arial" w:hAnsi="Arial" w:cs="Arial"/>
          <w:sz w:val="20"/>
          <w:szCs w:val="20"/>
        </w:rPr>
      </w:pPr>
      <w:r w:rsidRPr="00A85BB0">
        <w:rPr>
          <w:rFonts w:ascii="Arial" w:hAnsi="Arial" w:cs="Arial"/>
          <w:sz w:val="20"/>
          <w:szCs w:val="20"/>
        </w:rPr>
        <w:t>Describe amounts of products and reactants in redox reactions to electrical charge</w:t>
      </w:r>
    </w:p>
    <w:p w:rsidR="004301D3" w:rsidRDefault="004301D3" w:rsidP="00436FC9">
      <w:pPr>
        <w:rPr>
          <w:rFonts w:ascii="Arial" w:hAnsi="Arial" w:cs="Arial"/>
          <w:sz w:val="20"/>
          <w:szCs w:val="20"/>
        </w:rPr>
      </w:pPr>
    </w:p>
    <w:tbl>
      <w:tblPr>
        <w:tblStyle w:val="TableGrid"/>
        <w:tblW w:w="0" w:type="auto"/>
        <w:tblLook w:val="04A0"/>
      </w:tblPr>
      <w:tblGrid>
        <w:gridCol w:w="9576"/>
      </w:tblGrid>
      <w:tr w:rsidR="004301D3" w:rsidRPr="004301D3" w:rsidTr="004301D3">
        <w:tc>
          <w:tcPr>
            <w:tcW w:w="9576" w:type="dxa"/>
          </w:tcPr>
          <w:p w:rsidR="004301D3" w:rsidRPr="004301D3" w:rsidRDefault="004301D3" w:rsidP="004301D3">
            <w:pPr>
              <w:spacing w:before="60" w:after="60"/>
              <w:rPr>
                <w:rFonts w:ascii="Arial" w:hAnsi="Arial" w:cs="Arial"/>
                <w:b/>
                <w:sz w:val="20"/>
                <w:szCs w:val="20"/>
              </w:rPr>
            </w:pPr>
            <w:r w:rsidRPr="004301D3">
              <w:rPr>
                <w:rFonts w:ascii="Arial" w:hAnsi="Arial" w:cs="Arial"/>
                <w:b/>
                <w:sz w:val="20"/>
                <w:szCs w:val="20"/>
              </w:rPr>
              <w:t>Activity Guiding Questions:</w:t>
            </w:r>
            <w:r w:rsidR="00941278">
              <w:rPr>
                <w:rFonts w:ascii="Arial" w:hAnsi="Arial" w:cs="Arial"/>
                <w:b/>
                <w:sz w:val="20"/>
                <w:szCs w:val="20"/>
              </w:rPr>
              <w:t xml:space="preserve"> </w:t>
            </w:r>
          </w:p>
        </w:tc>
      </w:tr>
    </w:tbl>
    <w:p w:rsidR="00AC7581" w:rsidRDefault="00AC7581">
      <w:pPr>
        <w:rPr>
          <w:rFonts w:ascii="Arial" w:hAnsi="Arial" w:cs="Arial"/>
          <w:sz w:val="20"/>
          <w:szCs w:val="20"/>
        </w:rPr>
      </w:pP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What kind(s) of reactions require/produce electricity, current, and voltage?</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 xml:space="preserve">What chemical species are used in oxidation-reduction reactions?  </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How is a redox titration similar and/or different from an acid-base titration?</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How is a redox titration similar and/or different form the operation of a Galvanic cell or battery?</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 xml:space="preserve">Can the voltage of the chemical species be predicted?  </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What parts are needed for a Galvanic Cell or battery to operate?</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How is a Galvanic cell or battery assembled?</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What factors contribute to the current or potential produced by a redox reaction?</w:t>
      </w:r>
    </w:p>
    <w:p w:rsidR="00DD4446" w:rsidRPr="00DD4446" w:rsidRDefault="00DD4446" w:rsidP="00DD4446">
      <w:pPr>
        <w:pStyle w:val="ListParagraph"/>
        <w:widowControl w:val="0"/>
        <w:numPr>
          <w:ilvl w:val="0"/>
          <w:numId w:val="16"/>
        </w:numPr>
        <w:autoSpaceDE w:val="0"/>
        <w:autoSpaceDN w:val="0"/>
        <w:adjustRightInd w:val="0"/>
        <w:spacing w:after="0" w:line="240" w:lineRule="auto"/>
        <w:rPr>
          <w:rFonts w:ascii="Arial" w:hAnsi="Arial" w:cs="Arial"/>
          <w:sz w:val="20"/>
          <w:szCs w:val="20"/>
        </w:rPr>
      </w:pPr>
      <w:r w:rsidRPr="00DD4446">
        <w:rPr>
          <w:rFonts w:ascii="Arial" w:hAnsi="Arial" w:cs="Arial"/>
          <w:sz w:val="20"/>
          <w:szCs w:val="20"/>
        </w:rPr>
        <w:t>Do those factors affect current or potential independently, or do they work cooperatively?</w:t>
      </w:r>
    </w:p>
    <w:p w:rsidR="00AC7581" w:rsidRDefault="00AC7581">
      <w:pPr>
        <w:rPr>
          <w:rFonts w:ascii="Arial" w:hAnsi="Arial" w:cs="Arial"/>
          <w:sz w:val="20"/>
          <w:szCs w:val="20"/>
        </w:rPr>
      </w:pPr>
    </w:p>
    <w:p w:rsidR="008A2F18" w:rsidRDefault="008A2F18">
      <w:pPr>
        <w:rPr>
          <w:rFonts w:ascii="Arial" w:hAnsi="Arial" w:cs="Arial"/>
          <w:sz w:val="20"/>
          <w:szCs w:val="20"/>
        </w:rPr>
      </w:pPr>
    </w:p>
    <w:tbl>
      <w:tblPr>
        <w:tblStyle w:val="TableGrid"/>
        <w:tblW w:w="9630" w:type="dxa"/>
        <w:tblInd w:w="18" w:type="dxa"/>
        <w:tblLook w:val="04A0"/>
      </w:tblPr>
      <w:tblGrid>
        <w:gridCol w:w="5220"/>
        <w:gridCol w:w="4410"/>
      </w:tblGrid>
      <w:tr w:rsidR="00AC7581" w:rsidTr="00941278">
        <w:trPr>
          <w:tblHeader/>
        </w:trPr>
        <w:tc>
          <w:tcPr>
            <w:tcW w:w="9630" w:type="dxa"/>
            <w:gridSpan w:val="2"/>
          </w:tcPr>
          <w:p w:rsidR="00AC7581" w:rsidRDefault="00AC7581" w:rsidP="00941278">
            <w:pPr>
              <w:spacing w:before="60" w:after="60"/>
              <w:jc w:val="center"/>
              <w:rPr>
                <w:rFonts w:ascii="Arial" w:hAnsi="Arial" w:cs="Arial"/>
                <w:sz w:val="20"/>
                <w:szCs w:val="20"/>
              </w:rPr>
            </w:pPr>
            <w:r>
              <w:rPr>
                <w:rFonts w:ascii="Arial" w:hAnsi="Arial" w:cs="Arial"/>
                <w:b/>
                <w:sz w:val="20"/>
                <w:szCs w:val="20"/>
              </w:rPr>
              <w:t xml:space="preserve">Next Generation Science Standards (NGSS) </w:t>
            </w:r>
          </w:p>
        </w:tc>
      </w:tr>
      <w:tr w:rsidR="00AC7581" w:rsidRPr="003A35D6"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041F06" w:rsidRDefault="00AC7581" w:rsidP="00941278">
            <w:pPr>
              <w:tabs>
                <w:tab w:val="center" w:pos="5670"/>
              </w:tabs>
              <w:rPr>
                <w:rFonts w:ascii="Arial" w:hAnsi="Arial" w:cs="Arial"/>
                <w:b/>
                <w:sz w:val="18"/>
                <w:szCs w:val="20"/>
              </w:rPr>
            </w:pPr>
            <w:r w:rsidRPr="00041F06">
              <w:rPr>
                <w:rFonts w:ascii="Arial" w:hAnsi="Arial" w:cs="Arial"/>
                <w:b/>
                <w:sz w:val="18"/>
                <w:szCs w:val="20"/>
              </w:rPr>
              <w:t xml:space="preserve">Science and Engineering Practices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041F06" w:rsidRDefault="00AC7581" w:rsidP="00941278">
            <w:pPr>
              <w:tabs>
                <w:tab w:val="center" w:pos="5670"/>
              </w:tabs>
              <w:rPr>
                <w:rFonts w:ascii="Arial" w:hAnsi="Arial" w:cs="Arial"/>
                <w:b/>
                <w:sz w:val="18"/>
                <w:szCs w:val="20"/>
              </w:rPr>
            </w:pPr>
            <w:r w:rsidRPr="00041F06">
              <w:rPr>
                <w:rFonts w:ascii="Arial" w:hAnsi="Arial" w:cs="Arial"/>
                <w:b/>
                <w:sz w:val="18"/>
                <w:szCs w:val="20"/>
              </w:rPr>
              <w:t>Crosscutting Concepts (Check all that apply)</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ind w:left="252" w:hanging="252"/>
              <w:rPr>
                <w:rFonts w:ascii="Arial" w:eastAsia="Times New Roman" w:hAnsi="Arial" w:cs="Arial"/>
                <w:sz w:val="18"/>
                <w:szCs w:val="16"/>
              </w:rPr>
            </w:pPr>
            <w:sdt>
              <w:sdtPr>
                <w:rPr>
                  <w:rFonts w:ascii="Arial" w:hAnsi="Arial" w:cs="Arial"/>
                  <w:sz w:val="20"/>
                  <w:szCs w:val="16"/>
                </w:rPr>
                <w:id w:val="-681353984"/>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Asking questions (for science) and defining problems (for </w:t>
            </w:r>
            <w:r w:rsidR="00AC7581" w:rsidRPr="00041F06">
              <w:rPr>
                <w:rFonts w:ascii="Arial" w:hAnsi="Arial" w:cs="Arial"/>
                <w:sz w:val="18"/>
                <w:szCs w:val="16"/>
              </w:rPr>
              <w:lastRenderedPageBreak/>
              <w:t>engineering)</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740375654"/>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eastAsia="Times New Roman" w:hAnsi="Arial" w:cs="Arial"/>
                <w:sz w:val="18"/>
                <w:szCs w:val="16"/>
                <w:lang w:eastAsia="en-US"/>
              </w:rPr>
              <w:t xml:space="preserve"> </w:t>
            </w:r>
            <w:r w:rsidR="00AC7581" w:rsidRPr="00041F06">
              <w:rPr>
                <w:rFonts w:ascii="Arial" w:hAnsi="Arial" w:cs="Arial"/>
                <w:sz w:val="18"/>
                <w:szCs w:val="16"/>
              </w:rPr>
              <w:t>Patterns</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1636825094"/>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eastAsia="Times New Roman" w:hAnsi="Arial" w:cs="Arial"/>
                <w:sz w:val="18"/>
                <w:szCs w:val="16"/>
                <w:lang w:eastAsia="en-US"/>
              </w:rPr>
              <w:t xml:space="preserve"> Developing and using models</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1590879982"/>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hAnsi="Arial" w:cs="Arial"/>
                <w:sz w:val="18"/>
                <w:szCs w:val="16"/>
              </w:rPr>
              <w:t xml:space="preserve"> Cause and effect</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rPr>
                <w:rFonts w:ascii="Arial" w:eastAsia="Times New Roman" w:hAnsi="Arial" w:cs="Arial"/>
                <w:sz w:val="18"/>
                <w:szCs w:val="16"/>
              </w:rPr>
            </w:pPr>
            <w:sdt>
              <w:sdtPr>
                <w:rPr>
                  <w:rFonts w:ascii="Wingdings" w:hAnsi="Wingdings" w:cs="Arial"/>
                  <w:sz w:val="20"/>
                  <w:szCs w:val="16"/>
                </w:rPr>
                <w:id w:val="-1601403193"/>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Planning and carrying out investigations</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450090841"/>
              </w:sdtPr>
              <w:sdtContent>
                <w:r w:rsidR="00AC7581" w:rsidRPr="00041F06">
                  <w:rPr>
                    <w:rFonts w:ascii="MS Gothic" w:eastAsia="MS Gothic" w:hAnsi="MS Gothic" w:cs="Arial" w:hint="eastAsia"/>
                    <w:sz w:val="20"/>
                    <w:szCs w:val="16"/>
                    <w:lang w:eastAsia="en-US"/>
                  </w:rPr>
                  <w:t>☐</w:t>
                </w:r>
              </w:sdtContent>
            </w:sdt>
            <w:r w:rsidR="00AC7581" w:rsidRPr="00041F06">
              <w:rPr>
                <w:rFonts w:ascii="Arial" w:hAnsi="Arial" w:cs="Arial"/>
                <w:sz w:val="18"/>
                <w:szCs w:val="16"/>
              </w:rPr>
              <w:t xml:space="preserve"> Scale, proportion, and quantity</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rPr>
                <w:rFonts w:ascii="Arial" w:eastAsia="Times New Roman" w:hAnsi="Arial" w:cs="Arial"/>
                <w:sz w:val="18"/>
                <w:szCs w:val="16"/>
              </w:rPr>
            </w:pPr>
            <w:sdt>
              <w:sdtPr>
                <w:rPr>
                  <w:rFonts w:ascii="Arial" w:hAnsi="Arial" w:cs="Arial"/>
                  <w:sz w:val="20"/>
                  <w:szCs w:val="16"/>
                </w:rPr>
                <w:id w:val="-471371331"/>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Analyzing and interpreting data</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1266914879"/>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hAnsi="Arial" w:cs="Arial"/>
                <w:sz w:val="18"/>
                <w:szCs w:val="16"/>
              </w:rPr>
              <w:t xml:space="preserve"> Systems and system models</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rPr>
                <w:rFonts w:ascii="Arial" w:eastAsia="Times New Roman" w:hAnsi="Arial" w:cs="Arial"/>
                <w:sz w:val="18"/>
                <w:szCs w:val="16"/>
              </w:rPr>
            </w:pPr>
            <w:sdt>
              <w:sdtPr>
                <w:rPr>
                  <w:rFonts w:ascii="Arial" w:hAnsi="Arial" w:cs="Arial"/>
                  <w:sz w:val="20"/>
                  <w:szCs w:val="16"/>
                </w:rPr>
                <w:id w:val="1603993034"/>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Using mathematics and computational thinking</w:t>
            </w:r>
          </w:p>
        </w:tc>
        <w:tc>
          <w:tcPr>
            <w:tcW w:w="4410" w:type="dxa"/>
          </w:tcPr>
          <w:p w:rsidR="00AC7581" w:rsidRPr="00041F06" w:rsidRDefault="000B1D8C" w:rsidP="00941278">
            <w:pPr>
              <w:ind w:left="252" w:hanging="252"/>
              <w:rPr>
                <w:rFonts w:ascii="Arial" w:eastAsia="Times New Roman" w:hAnsi="Arial" w:cs="Arial"/>
                <w:sz w:val="18"/>
                <w:szCs w:val="16"/>
              </w:rPr>
            </w:pPr>
            <w:sdt>
              <w:sdtPr>
                <w:rPr>
                  <w:rFonts w:ascii="Arial" w:eastAsia="Times New Roman" w:hAnsi="Arial" w:cs="Arial"/>
                  <w:sz w:val="20"/>
                  <w:szCs w:val="16"/>
                  <w:lang w:eastAsia="en-US"/>
                </w:rPr>
                <w:id w:val="-1872913032"/>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Energy and matter: Flows, cycles, and conservation</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ind w:left="252" w:hanging="252"/>
              <w:rPr>
                <w:rFonts w:ascii="Arial" w:eastAsia="Times New Roman" w:hAnsi="Arial" w:cs="Arial"/>
                <w:sz w:val="18"/>
                <w:szCs w:val="16"/>
              </w:rPr>
            </w:pPr>
            <w:sdt>
              <w:sdtPr>
                <w:rPr>
                  <w:rFonts w:ascii="Arial" w:hAnsi="Arial" w:cs="Arial"/>
                  <w:sz w:val="20"/>
                  <w:szCs w:val="16"/>
                </w:rPr>
                <w:id w:val="1847130783"/>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Constructing explanations (for science) and designing solutions (for engineering)</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300353330"/>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 xml:space="preserve">Structure and function. </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rPr>
                <w:rFonts w:ascii="Arial" w:eastAsia="Times New Roman" w:hAnsi="Arial" w:cs="Arial"/>
                <w:sz w:val="18"/>
                <w:szCs w:val="16"/>
              </w:rPr>
            </w:pPr>
            <w:sdt>
              <w:sdtPr>
                <w:rPr>
                  <w:rFonts w:ascii="Arial" w:hAnsi="Arial" w:cs="Arial"/>
                  <w:sz w:val="20"/>
                  <w:szCs w:val="16"/>
                </w:rPr>
                <w:id w:val="1240756234"/>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Engaging in argument from evidence</w:t>
            </w:r>
          </w:p>
        </w:tc>
        <w:tc>
          <w:tcPr>
            <w:tcW w:w="4410" w:type="dxa"/>
          </w:tcPr>
          <w:p w:rsidR="00AC7581" w:rsidRPr="00041F06" w:rsidRDefault="000B1D8C" w:rsidP="00941278">
            <w:pPr>
              <w:rPr>
                <w:rFonts w:ascii="Arial" w:eastAsia="Times New Roman" w:hAnsi="Arial" w:cs="Arial"/>
                <w:sz w:val="18"/>
                <w:szCs w:val="16"/>
              </w:rPr>
            </w:pPr>
            <w:sdt>
              <w:sdtPr>
                <w:rPr>
                  <w:rFonts w:ascii="Arial" w:eastAsia="Times New Roman" w:hAnsi="Arial" w:cs="Arial"/>
                  <w:sz w:val="20"/>
                  <w:szCs w:val="16"/>
                  <w:lang w:eastAsia="en-US"/>
                </w:rPr>
                <w:id w:val="2041159751"/>
              </w:sdtPr>
              <w:sdtContent>
                <w:r w:rsidR="00041F06" w:rsidRPr="00041F06">
                  <w:rPr>
                    <w:rFonts w:ascii="ＭＳ ゴシック" w:eastAsia="ＭＳ ゴシック" w:hAnsi="ＭＳ ゴシック" w:cs="Arial" w:hint="eastAsia"/>
                    <w:sz w:val="20"/>
                    <w:szCs w:val="16"/>
                    <w:lang w:eastAsia="en-US"/>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 xml:space="preserve">Stability and change. </w:t>
            </w:r>
          </w:p>
        </w:tc>
      </w:tr>
      <w:tr w:rsidR="00AC7581" w:rsidRPr="00536D41" w:rsidTr="0094127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041F06" w:rsidRDefault="000B1D8C" w:rsidP="00941278">
            <w:pPr>
              <w:tabs>
                <w:tab w:val="left" w:pos="5670"/>
              </w:tabs>
              <w:rPr>
                <w:rFonts w:ascii="Arial" w:eastAsia="Times New Roman" w:hAnsi="Arial" w:cs="Arial"/>
                <w:sz w:val="18"/>
                <w:szCs w:val="16"/>
                <w:lang w:eastAsia="en-US"/>
              </w:rPr>
            </w:pPr>
            <w:sdt>
              <w:sdtPr>
                <w:rPr>
                  <w:rFonts w:ascii="Arial" w:hAnsi="Arial" w:cs="Arial"/>
                  <w:sz w:val="20"/>
                  <w:szCs w:val="16"/>
                </w:rPr>
                <w:id w:val="640079266"/>
              </w:sdtPr>
              <w:sdtContent>
                <w:r w:rsidR="00041F06" w:rsidRPr="00041F06">
                  <w:rPr>
                    <w:rFonts w:ascii="ＭＳ ゴシック" w:eastAsia="ＭＳ ゴシック" w:hAnsi="ＭＳ ゴシック" w:cs="Arial" w:hint="eastAsia"/>
                    <w:sz w:val="20"/>
                    <w:szCs w:val="16"/>
                  </w:rPr>
                  <w:t>☒</w:t>
                </w:r>
              </w:sdtContent>
            </w:sdt>
            <w:r w:rsidR="00AC7581" w:rsidRPr="00041F06">
              <w:rPr>
                <w:rFonts w:ascii="Arial" w:hAnsi="Arial" w:cs="Arial"/>
                <w:sz w:val="18"/>
                <w:szCs w:val="16"/>
              </w:rPr>
              <w:t xml:space="preserve"> </w:t>
            </w:r>
            <w:r w:rsidR="00AC7581" w:rsidRPr="00041F06">
              <w:rPr>
                <w:rFonts w:ascii="Arial" w:eastAsia="Times New Roman" w:hAnsi="Arial" w:cs="Arial"/>
                <w:sz w:val="18"/>
                <w:szCs w:val="16"/>
                <w:lang w:eastAsia="en-US"/>
              </w:rPr>
              <w:t>Obtaining, evaluating, and communicating information</w:t>
            </w:r>
            <w:r w:rsidR="00AC7581" w:rsidRPr="00041F06">
              <w:rPr>
                <w:rFonts w:ascii="Arial" w:eastAsia="Times New Roman" w:hAnsi="Arial" w:cs="Arial"/>
                <w:sz w:val="18"/>
                <w:szCs w:val="16"/>
                <w:lang w:eastAsia="en-US"/>
              </w:rPr>
              <w:tab/>
            </w:r>
          </w:p>
        </w:tc>
        <w:tc>
          <w:tcPr>
            <w:tcW w:w="4410" w:type="dxa"/>
          </w:tcPr>
          <w:p w:rsidR="00AC7581" w:rsidRPr="00041F06" w:rsidRDefault="00AC7581" w:rsidP="00941278">
            <w:pPr>
              <w:rPr>
                <w:rFonts w:ascii="MS Gothic" w:eastAsia="MS Gothic" w:hAnsi="MS Gothic" w:cs="Arial"/>
                <w:sz w:val="18"/>
                <w:szCs w:val="16"/>
                <w:lang w:eastAsia="en-US"/>
              </w:rPr>
            </w:pPr>
          </w:p>
        </w:tc>
      </w:tr>
    </w:tbl>
    <w:p w:rsidR="00AC7581" w:rsidRDefault="00AC7581" w:rsidP="00AC7581">
      <w:pPr>
        <w:rPr>
          <w:rFonts w:ascii="Arial" w:hAnsi="Arial" w:cs="Arial"/>
          <w:sz w:val="20"/>
          <w:szCs w:val="20"/>
        </w:rPr>
      </w:pPr>
    </w:p>
    <w:p w:rsidR="004301D3" w:rsidRPr="00A1622B" w:rsidRDefault="004301D3"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648"/>
      </w:tblGrid>
      <w:tr w:rsidR="00AC7581" w:rsidRPr="009A3BA5" w:rsidTr="00941278">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941278">
            <w:pPr>
              <w:jc w:val="center"/>
              <w:rPr>
                <w:sz w:val="22"/>
              </w:rPr>
            </w:pPr>
            <w:r>
              <w:rPr>
                <w:rFonts w:ascii="Arial" w:hAnsi="Arial" w:cs="Arial"/>
                <w:b/>
                <w:sz w:val="22"/>
                <w:szCs w:val="20"/>
              </w:rPr>
              <w:t>Ohio’s New Learning Standards for Science (ONLS)</w:t>
            </w:r>
          </w:p>
        </w:tc>
      </w:tr>
      <w:tr w:rsidR="00AC7581" w:rsidTr="00941278">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941278">
            <w:pPr>
              <w:jc w:val="center"/>
              <w:rPr>
                <w:rFonts w:ascii="Arial" w:hAnsi="Arial" w:cs="Arial"/>
                <w:b/>
                <w:sz w:val="22"/>
                <w:szCs w:val="20"/>
              </w:rPr>
            </w:pPr>
            <w:r w:rsidRPr="00536D41">
              <w:rPr>
                <w:rFonts w:ascii="Arial" w:hAnsi="Arial" w:cs="Arial"/>
                <w:b/>
                <w:sz w:val="18"/>
                <w:szCs w:val="16"/>
              </w:rPr>
              <w:t xml:space="preserve">Expectations for Learning </w:t>
            </w:r>
            <w:r>
              <w:rPr>
                <w:rFonts w:ascii="Arial" w:hAnsi="Arial" w:cs="Arial"/>
                <w:b/>
                <w:sz w:val="18"/>
                <w:szCs w:val="16"/>
              </w:rPr>
              <w:t xml:space="preserve">- </w:t>
            </w:r>
            <w:r w:rsidRPr="00536D41">
              <w:rPr>
                <w:rFonts w:ascii="Arial" w:hAnsi="Arial" w:cs="Arial"/>
                <w:b/>
                <w:sz w:val="18"/>
                <w:szCs w:val="16"/>
              </w:rPr>
              <w:t>Cognitive Demands</w:t>
            </w:r>
            <w:r w:rsidRPr="00536D41">
              <w:rPr>
                <w:rFonts w:ascii="Arial" w:hAnsi="Arial" w:cs="Arial"/>
                <w:b/>
                <w:sz w:val="22"/>
                <w:szCs w:val="20"/>
              </w:rPr>
              <w:t xml:space="preserve"> </w:t>
            </w:r>
            <w:r w:rsidRPr="00536D41">
              <w:rPr>
                <w:rFonts w:ascii="Arial" w:hAnsi="Arial" w:cs="Arial"/>
                <w:b/>
                <w:sz w:val="18"/>
                <w:szCs w:val="16"/>
              </w:rPr>
              <w:t>(Check all that apply)</w:t>
            </w:r>
          </w:p>
        </w:tc>
      </w:tr>
      <w:tr w:rsidR="00AC7581" w:rsidTr="00941278">
        <w:tc>
          <w:tcPr>
            <w:tcW w:w="9648" w:type="dxa"/>
            <w:tcBorders>
              <w:top w:val="single" w:sz="4" w:space="0" w:color="000000" w:themeColor="text1"/>
            </w:tcBorders>
          </w:tcPr>
          <w:p w:rsidR="00AC7581" w:rsidRPr="006E43FC" w:rsidRDefault="000B1D8C" w:rsidP="00941278">
            <w:pPr>
              <w:tabs>
                <w:tab w:val="left" w:pos="5670"/>
              </w:tabs>
              <w:rPr>
                <w:rFonts w:ascii="Arial" w:eastAsia="Times New Roman" w:hAnsi="Arial" w:cs="Arial"/>
                <w:sz w:val="16"/>
                <w:szCs w:val="14"/>
                <w:lang w:eastAsia="en-US"/>
              </w:rPr>
            </w:pPr>
            <w:sdt>
              <w:sdtPr>
                <w:rPr>
                  <w:rFonts w:ascii="Arial" w:hAnsi="Arial" w:cs="Arial"/>
                  <w:sz w:val="22"/>
                  <w:szCs w:val="28"/>
                </w:rPr>
                <w:id w:val="231516434"/>
              </w:sdtPr>
              <w:sdtContent>
                <w:r w:rsidR="00AC7581">
                  <w:rPr>
                    <w:rFonts w:ascii="MS Gothic" w:eastAsia="MS Gothic" w:hAnsi="MS Gothic" w:cs="Arial" w:hint="eastAsia"/>
                    <w:sz w:val="22"/>
                    <w:szCs w:val="28"/>
                  </w:rPr>
                  <w:t>☐</w:t>
                </w:r>
              </w:sdtContent>
            </w:sdt>
            <w:r w:rsidR="00AC7581" w:rsidRPr="00536D41">
              <w:rPr>
                <w:rFonts w:ascii="Arial" w:hAnsi="Arial" w:cs="Arial"/>
                <w:sz w:val="32"/>
                <w:szCs w:val="28"/>
              </w:rPr>
              <w:t xml:space="preserve"> </w:t>
            </w:r>
            <w:r w:rsidR="00AC7581" w:rsidRPr="00536D41">
              <w:rPr>
                <w:rFonts w:ascii="Arial" w:eastAsia="Times New Roman" w:hAnsi="Arial" w:cs="Arial"/>
                <w:sz w:val="16"/>
                <w:szCs w:val="14"/>
                <w:lang w:eastAsia="en-US"/>
              </w:rPr>
              <w:t xml:space="preserve">Designing Technological/Engineering Solutions Using Science concepts </w:t>
            </w:r>
            <w:r w:rsidR="00AC7581" w:rsidRPr="00536D41">
              <w:rPr>
                <w:rFonts w:ascii="Arial" w:eastAsia="Times New Roman" w:hAnsi="Arial" w:cs="Arial"/>
                <w:b/>
                <w:sz w:val="16"/>
                <w:szCs w:val="14"/>
                <w:lang w:eastAsia="en-US"/>
              </w:rPr>
              <w:t>(T)</w:t>
            </w:r>
          </w:p>
        </w:tc>
      </w:tr>
      <w:tr w:rsidR="00AC7581" w:rsidTr="00941278">
        <w:tc>
          <w:tcPr>
            <w:tcW w:w="9648" w:type="dxa"/>
          </w:tcPr>
          <w:p w:rsidR="00AC7581" w:rsidRPr="00E51346" w:rsidRDefault="000B1D8C" w:rsidP="00941278">
            <w:pPr>
              <w:tabs>
                <w:tab w:val="left" w:pos="5670"/>
              </w:tabs>
              <w:rPr>
                <w:rFonts w:ascii="Arial" w:eastAsia="Times New Roman" w:hAnsi="Arial" w:cs="Arial"/>
                <w:sz w:val="16"/>
                <w:szCs w:val="14"/>
              </w:rPr>
            </w:pPr>
            <w:sdt>
              <w:sdtPr>
                <w:rPr>
                  <w:rFonts w:ascii="Arial" w:hAnsi="Arial" w:cs="Arial"/>
                  <w:sz w:val="22"/>
                  <w:szCs w:val="28"/>
                </w:rPr>
                <w:id w:val="2069531772"/>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Demonstrating Science Knowledge </w:t>
            </w:r>
            <w:r w:rsidR="00AC7581" w:rsidRPr="00E51346">
              <w:rPr>
                <w:rFonts w:ascii="Arial" w:eastAsia="Times New Roman" w:hAnsi="Arial" w:cs="Arial"/>
                <w:b/>
                <w:sz w:val="16"/>
                <w:szCs w:val="14"/>
                <w:lang w:eastAsia="en-US"/>
              </w:rPr>
              <w:t>(D)</w:t>
            </w:r>
          </w:p>
        </w:tc>
      </w:tr>
      <w:tr w:rsidR="00AC7581" w:rsidTr="00941278">
        <w:tc>
          <w:tcPr>
            <w:tcW w:w="9648" w:type="dxa"/>
          </w:tcPr>
          <w:p w:rsidR="00AC7581" w:rsidRPr="00E51346" w:rsidRDefault="000B1D8C" w:rsidP="00941278">
            <w:pPr>
              <w:tabs>
                <w:tab w:val="left" w:pos="5670"/>
              </w:tabs>
              <w:rPr>
                <w:rFonts w:ascii="Arial" w:eastAsia="Times New Roman" w:hAnsi="Arial" w:cs="Arial"/>
                <w:sz w:val="16"/>
                <w:szCs w:val="14"/>
              </w:rPr>
            </w:pPr>
            <w:sdt>
              <w:sdtPr>
                <w:rPr>
                  <w:rFonts w:ascii="Arial" w:hAnsi="Arial" w:cs="Arial"/>
                  <w:sz w:val="22"/>
                  <w:szCs w:val="28"/>
                </w:rPr>
                <w:id w:val="-874228360"/>
              </w:sdtPr>
              <w:sdtContent>
                <w:r w:rsidR="00AC7581">
                  <w:rPr>
                    <w:rFonts w:ascii="MS Gothic" w:eastAsia="MS Gothic" w:hAnsi="MS Gothic" w:cs="Arial" w:hint="eastAsia"/>
                    <w:sz w:val="22"/>
                    <w:szCs w:val="28"/>
                  </w:rPr>
                  <w:t>☐</w:t>
                </w:r>
              </w:sdtContent>
            </w:sdt>
            <w:r w:rsidR="00AC7581" w:rsidRPr="00E51346">
              <w:rPr>
                <w:rFonts w:ascii="Arial" w:hAnsi="Arial" w:cs="Arial"/>
                <w:sz w:val="22"/>
                <w:szCs w:val="20"/>
              </w:rPr>
              <w:t xml:space="preserve"> </w:t>
            </w:r>
            <w:r w:rsidR="00AC7581" w:rsidRPr="00E51346">
              <w:rPr>
                <w:rFonts w:ascii="Arial" w:eastAsia="Times New Roman" w:hAnsi="Arial" w:cs="Arial"/>
                <w:sz w:val="16"/>
                <w:szCs w:val="14"/>
                <w:lang w:eastAsia="en-US"/>
              </w:rPr>
              <w:t xml:space="preserve">Interpreting and Communicating Science Concepts </w:t>
            </w:r>
            <w:r w:rsidR="00AC7581" w:rsidRPr="00E51346">
              <w:rPr>
                <w:rFonts w:ascii="Arial" w:eastAsia="Times New Roman" w:hAnsi="Arial" w:cs="Arial"/>
                <w:b/>
                <w:sz w:val="16"/>
                <w:szCs w:val="14"/>
                <w:lang w:eastAsia="en-US"/>
              </w:rPr>
              <w:t>(C)</w:t>
            </w:r>
          </w:p>
        </w:tc>
      </w:tr>
      <w:tr w:rsidR="00AC7581" w:rsidTr="00941278">
        <w:tc>
          <w:tcPr>
            <w:tcW w:w="9648" w:type="dxa"/>
          </w:tcPr>
          <w:p w:rsidR="00AC7581" w:rsidRPr="00E51346" w:rsidRDefault="000B1D8C" w:rsidP="00941278">
            <w:pPr>
              <w:rPr>
                <w:rFonts w:ascii="Arial" w:hAnsi="Arial" w:cs="Arial"/>
                <w:b/>
                <w:szCs w:val="20"/>
              </w:rPr>
            </w:pPr>
            <w:sdt>
              <w:sdtPr>
                <w:rPr>
                  <w:rFonts w:ascii="Arial" w:hAnsi="Arial" w:cs="Arial"/>
                  <w:sz w:val="22"/>
                  <w:szCs w:val="28"/>
                </w:rPr>
                <w:id w:val="863938760"/>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Recalling Accurate Science </w:t>
            </w:r>
            <w:r w:rsidR="00AC7581" w:rsidRPr="00E51346">
              <w:rPr>
                <w:rFonts w:ascii="Arial" w:eastAsia="Times New Roman" w:hAnsi="Arial" w:cs="Arial"/>
                <w:b/>
                <w:sz w:val="16"/>
                <w:szCs w:val="14"/>
                <w:lang w:eastAsia="en-US"/>
              </w:rPr>
              <w:t>(R)</w:t>
            </w:r>
          </w:p>
        </w:tc>
      </w:tr>
    </w:tbl>
    <w:p w:rsidR="004301D3" w:rsidRPr="00FE48F7" w:rsidRDefault="004301D3" w:rsidP="00AC7581">
      <w:pPr>
        <w:rPr>
          <w:rFonts w:ascii="Arial" w:hAnsi="Arial" w:cs="Arial"/>
          <w:b/>
          <w:sz w:val="22"/>
          <w:szCs w:val="16"/>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220"/>
        <w:gridCol w:w="4410"/>
      </w:tblGrid>
      <w:tr w:rsidR="00AC7581" w:rsidRPr="009A3BA5" w:rsidTr="00941278">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941278">
            <w:pPr>
              <w:jc w:val="center"/>
              <w:rPr>
                <w:rFonts w:ascii="Arial" w:hAnsi="Arial" w:cs="Arial"/>
                <w:b/>
                <w:sz w:val="22"/>
                <w:szCs w:val="20"/>
              </w:rPr>
            </w:pPr>
            <w:r>
              <w:rPr>
                <w:rFonts w:ascii="Arial" w:hAnsi="Arial" w:cs="Arial"/>
                <w:b/>
                <w:sz w:val="22"/>
                <w:szCs w:val="20"/>
              </w:rPr>
              <w:t>Common Core State Standards -- Mathematics (CCSS)</w:t>
            </w:r>
          </w:p>
        </w:tc>
      </w:tr>
      <w:tr w:rsidR="00AC7581" w:rsidTr="0094127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941278">
            <w:pPr>
              <w:jc w:val="center"/>
              <w:rPr>
                <w:rFonts w:ascii="Arial" w:hAnsi="Arial" w:cs="Arial"/>
                <w:b/>
                <w:sz w:val="22"/>
                <w:szCs w:val="20"/>
              </w:rPr>
            </w:pPr>
            <w:r>
              <w:rPr>
                <w:rFonts w:ascii="Arial" w:hAnsi="Arial" w:cs="Arial"/>
                <w:b/>
                <w:sz w:val="18"/>
                <w:szCs w:val="16"/>
              </w:rPr>
              <w:t>Standards for Mathematical Practice</w:t>
            </w:r>
            <w:r w:rsidRPr="00536D41">
              <w:rPr>
                <w:rFonts w:ascii="Arial" w:hAnsi="Arial" w:cs="Arial"/>
                <w:b/>
                <w:sz w:val="22"/>
                <w:szCs w:val="20"/>
              </w:rPr>
              <w:t xml:space="preserve"> </w:t>
            </w:r>
            <w:r w:rsidRPr="00536D41">
              <w:rPr>
                <w:rFonts w:ascii="Arial" w:hAnsi="Arial" w:cs="Arial"/>
                <w:b/>
                <w:sz w:val="18"/>
                <w:szCs w:val="16"/>
              </w:rPr>
              <w:t xml:space="preserve">(Check all that </w:t>
            </w:r>
            <w:r>
              <w:rPr>
                <w:rFonts w:ascii="Arial" w:hAnsi="Arial" w:cs="Arial"/>
                <w:b/>
                <w:sz w:val="18"/>
                <w:szCs w:val="16"/>
              </w:rPr>
              <w:t>apply</w:t>
            </w:r>
            <w:r w:rsidRPr="00536D41">
              <w:rPr>
                <w:rFonts w:ascii="Arial" w:hAnsi="Arial" w:cs="Arial"/>
                <w:b/>
                <w:sz w:val="18"/>
                <w:szCs w:val="16"/>
              </w:rPr>
              <w:t>)</w:t>
            </w:r>
          </w:p>
        </w:tc>
      </w:tr>
      <w:tr w:rsidR="00AC7581" w:rsidRPr="00536D41" w:rsidTr="00941278">
        <w:tc>
          <w:tcPr>
            <w:tcW w:w="5220" w:type="dxa"/>
            <w:tcBorders>
              <w:top w:val="single" w:sz="4" w:space="0" w:color="000000" w:themeColor="text1"/>
            </w:tcBorders>
          </w:tcPr>
          <w:p w:rsidR="00AC7581" w:rsidRPr="00536D41" w:rsidRDefault="000B1D8C" w:rsidP="00941278">
            <w:pPr>
              <w:ind w:left="252" w:hanging="252"/>
              <w:rPr>
                <w:rFonts w:ascii="Arial" w:eastAsia="Times New Roman" w:hAnsi="Arial" w:cs="Arial"/>
                <w:sz w:val="18"/>
                <w:szCs w:val="16"/>
              </w:rPr>
            </w:pPr>
            <w:sdt>
              <w:sdtPr>
                <w:rPr>
                  <w:rFonts w:ascii="Arial" w:hAnsi="Arial" w:cs="Arial"/>
                  <w:sz w:val="22"/>
                  <w:szCs w:val="16"/>
                </w:rPr>
                <w:id w:val="1931160298"/>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Make sense of problems and persevere in solving them</w:t>
            </w:r>
          </w:p>
        </w:tc>
        <w:tc>
          <w:tcPr>
            <w:tcW w:w="4410" w:type="dxa"/>
            <w:tcBorders>
              <w:top w:val="single" w:sz="4" w:space="0" w:color="000000" w:themeColor="text1"/>
            </w:tcBorders>
          </w:tcPr>
          <w:p w:rsidR="00AC7581" w:rsidRPr="00536D41" w:rsidRDefault="000B1D8C" w:rsidP="00941278">
            <w:pPr>
              <w:rPr>
                <w:rFonts w:ascii="Arial" w:eastAsia="Times New Roman" w:hAnsi="Arial" w:cs="Arial"/>
                <w:sz w:val="18"/>
                <w:szCs w:val="16"/>
              </w:rPr>
            </w:pPr>
            <w:sdt>
              <w:sdtPr>
                <w:rPr>
                  <w:rFonts w:ascii="Arial" w:eastAsia="Times New Roman" w:hAnsi="Arial" w:cs="Arial"/>
                  <w:sz w:val="22"/>
                  <w:szCs w:val="16"/>
                  <w:lang w:eastAsia="en-US"/>
                </w:rPr>
                <w:id w:val="-1644489287"/>
              </w:sdtPr>
              <w:sdtContent>
                <w:r w:rsidR="00AC7581" w:rsidRPr="009A3BA5">
                  <w:rPr>
                    <w:rFonts w:ascii="MS Gothic" w:eastAsia="MS Gothic" w:hAnsi="MS Gothic" w:cs="Arial" w:hint="eastAsia"/>
                    <w:sz w:val="22"/>
                    <w:szCs w:val="16"/>
                    <w:lang w:eastAsia="en-US"/>
                  </w:rPr>
                  <w:t>☐</w:t>
                </w:r>
              </w:sdtContent>
            </w:sdt>
            <w:r w:rsidR="00AC7581">
              <w:rPr>
                <w:rFonts w:ascii="Arial" w:eastAsia="Times New Roman" w:hAnsi="Arial" w:cs="Arial"/>
                <w:sz w:val="18"/>
                <w:szCs w:val="16"/>
                <w:lang w:eastAsia="en-US"/>
              </w:rPr>
              <w:t xml:space="preserve"> </w:t>
            </w:r>
            <w:r w:rsidR="00AC7581" w:rsidRPr="009B69E6">
              <w:rPr>
                <w:rFonts w:ascii="Arial" w:eastAsia="Times New Roman" w:hAnsi="Arial" w:cs="Arial"/>
                <w:bCs/>
                <w:sz w:val="16"/>
                <w:szCs w:val="14"/>
                <w:lang w:eastAsia="en-US"/>
              </w:rPr>
              <w:t>Use</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appropriate tools strategically</w:t>
            </w:r>
          </w:p>
        </w:tc>
      </w:tr>
      <w:tr w:rsidR="00AC7581" w:rsidRPr="00536D41" w:rsidTr="00941278">
        <w:tc>
          <w:tcPr>
            <w:tcW w:w="5220" w:type="dxa"/>
          </w:tcPr>
          <w:p w:rsidR="00AC7581" w:rsidRPr="00536D41" w:rsidRDefault="000B1D8C" w:rsidP="00941278">
            <w:pPr>
              <w:rPr>
                <w:rFonts w:ascii="Arial" w:eastAsia="Times New Roman" w:hAnsi="Arial" w:cs="Arial"/>
                <w:sz w:val="18"/>
                <w:szCs w:val="16"/>
              </w:rPr>
            </w:pPr>
            <w:sdt>
              <w:sdtPr>
                <w:rPr>
                  <w:rFonts w:ascii="Arial" w:eastAsia="Times New Roman" w:hAnsi="Arial" w:cs="Arial"/>
                  <w:sz w:val="22"/>
                  <w:szCs w:val="16"/>
                  <w:lang w:eastAsia="en-US"/>
                </w:rPr>
                <w:id w:val="-1295599679"/>
              </w:sdtPr>
              <w:sdtContent>
                <w:r w:rsidR="00AC7581" w:rsidRPr="009A3BA5">
                  <w:rPr>
                    <w:rFonts w:ascii="MS Gothic" w:eastAsia="MS Gothic" w:hAnsi="MS Gothic" w:cs="Arial" w:hint="eastAsia"/>
                    <w:sz w:val="22"/>
                    <w:szCs w:val="16"/>
                    <w:lang w:eastAsia="en-US"/>
                  </w:rPr>
                  <w:t>☐</w:t>
                </w:r>
              </w:sdtContent>
            </w:sdt>
            <w:r w:rsidR="00AC7581" w:rsidRPr="009A3BA5">
              <w:rPr>
                <w:rFonts w:ascii="Arial" w:eastAsia="Times New Roman" w:hAnsi="Arial" w:cs="Arial"/>
                <w:sz w:val="22"/>
                <w:szCs w:val="16"/>
                <w:lang w:eastAsia="en-US"/>
              </w:rPr>
              <w:t xml:space="preserve"> </w:t>
            </w:r>
            <w:r w:rsidR="00AC7581" w:rsidRPr="009B69E6">
              <w:rPr>
                <w:rFonts w:ascii="Arial" w:eastAsia="Times New Roman" w:hAnsi="Arial" w:cs="Arial"/>
                <w:sz w:val="16"/>
                <w:szCs w:val="14"/>
                <w:lang w:eastAsia="en-US"/>
              </w:rPr>
              <w:t>Reason abstractly and quantitatively</w:t>
            </w:r>
          </w:p>
        </w:tc>
        <w:tc>
          <w:tcPr>
            <w:tcW w:w="4410" w:type="dxa"/>
          </w:tcPr>
          <w:p w:rsidR="00AC7581" w:rsidRPr="00536D41" w:rsidRDefault="000B1D8C" w:rsidP="00941278">
            <w:pPr>
              <w:rPr>
                <w:rFonts w:ascii="Arial" w:eastAsia="Times New Roman" w:hAnsi="Arial" w:cs="Arial"/>
                <w:sz w:val="18"/>
                <w:szCs w:val="16"/>
              </w:rPr>
            </w:pPr>
            <w:sdt>
              <w:sdtPr>
                <w:rPr>
                  <w:rFonts w:ascii="Arial" w:eastAsia="Times New Roman" w:hAnsi="Arial" w:cs="Arial"/>
                  <w:sz w:val="22"/>
                  <w:szCs w:val="16"/>
                  <w:lang w:eastAsia="en-US"/>
                </w:rPr>
                <w:id w:val="-658687588"/>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Attend</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to precision</w:t>
            </w:r>
          </w:p>
        </w:tc>
      </w:tr>
      <w:tr w:rsidR="00AC7581" w:rsidRPr="00536D41" w:rsidTr="00941278">
        <w:tc>
          <w:tcPr>
            <w:tcW w:w="5220" w:type="dxa"/>
          </w:tcPr>
          <w:p w:rsidR="00AC7581" w:rsidRPr="00536D41" w:rsidRDefault="000B1D8C" w:rsidP="00941278">
            <w:pPr>
              <w:rPr>
                <w:rFonts w:ascii="Arial" w:eastAsia="Times New Roman" w:hAnsi="Arial" w:cs="Arial"/>
                <w:sz w:val="18"/>
                <w:szCs w:val="16"/>
              </w:rPr>
            </w:pPr>
            <w:sdt>
              <w:sdtPr>
                <w:rPr>
                  <w:rFonts w:ascii="Wingdings" w:hAnsi="Wingdings" w:cs="Arial"/>
                  <w:sz w:val="22"/>
                  <w:szCs w:val="16"/>
                </w:rPr>
                <w:id w:val="2044406872"/>
              </w:sdtPr>
              <w:sdtContent>
                <w:r w:rsidR="00AC7581" w:rsidRPr="009A3BA5">
                  <w:rPr>
                    <w:rFonts w:ascii="MS Gothic" w:eastAsia="MS Gothic" w:hAnsi="MS Gothic" w:cs="Arial" w:hint="eastAsia"/>
                    <w:sz w:val="22"/>
                    <w:szCs w:val="16"/>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Construct viable arguments and critique the reasoning of others</w:t>
            </w:r>
          </w:p>
        </w:tc>
        <w:tc>
          <w:tcPr>
            <w:tcW w:w="4410" w:type="dxa"/>
          </w:tcPr>
          <w:p w:rsidR="00AC7581" w:rsidRPr="00536D41" w:rsidRDefault="000B1D8C" w:rsidP="00941278">
            <w:pPr>
              <w:rPr>
                <w:rFonts w:ascii="Arial" w:eastAsia="Times New Roman" w:hAnsi="Arial" w:cs="Arial"/>
                <w:sz w:val="18"/>
                <w:szCs w:val="16"/>
              </w:rPr>
            </w:pPr>
            <w:sdt>
              <w:sdtPr>
                <w:rPr>
                  <w:rFonts w:ascii="Arial" w:eastAsia="Times New Roman" w:hAnsi="Arial" w:cs="Arial"/>
                  <w:sz w:val="22"/>
                  <w:szCs w:val="16"/>
                  <w:lang w:eastAsia="en-US"/>
                </w:rPr>
                <w:id w:val="-1997328691"/>
              </w:sdtPr>
              <w:sdtContent>
                <w:r w:rsidR="00AC7581" w:rsidRPr="009A3BA5">
                  <w:rPr>
                    <w:rFonts w:ascii="MS Gothic" w:eastAsia="MS Gothic" w:hAnsi="MS Gothic" w:cs="Arial" w:hint="eastAsia"/>
                    <w:sz w:val="22"/>
                    <w:szCs w:val="16"/>
                    <w:lang w:eastAsia="en-US"/>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Look for and make use of structure</w:t>
            </w:r>
          </w:p>
        </w:tc>
      </w:tr>
      <w:tr w:rsidR="00AC7581" w:rsidRPr="00536D41" w:rsidTr="00941278">
        <w:tc>
          <w:tcPr>
            <w:tcW w:w="5220" w:type="dxa"/>
          </w:tcPr>
          <w:p w:rsidR="00AC7581" w:rsidRPr="00536D41" w:rsidRDefault="000B1D8C" w:rsidP="00941278">
            <w:pPr>
              <w:rPr>
                <w:rFonts w:ascii="Arial" w:eastAsia="Times New Roman" w:hAnsi="Arial" w:cs="Arial"/>
                <w:sz w:val="18"/>
                <w:szCs w:val="16"/>
              </w:rPr>
            </w:pPr>
            <w:sdt>
              <w:sdtPr>
                <w:rPr>
                  <w:rFonts w:ascii="Arial" w:hAnsi="Arial" w:cs="Arial"/>
                  <w:sz w:val="22"/>
                  <w:szCs w:val="16"/>
                </w:rPr>
                <w:id w:val="-1105494264"/>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Model with mathematics</w:t>
            </w:r>
          </w:p>
        </w:tc>
        <w:tc>
          <w:tcPr>
            <w:tcW w:w="4410" w:type="dxa"/>
          </w:tcPr>
          <w:p w:rsidR="00AC7581" w:rsidRPr="00536D41" w:rsidRDefault="000B1D8C" w:rsidP="00941278">
            <w:pPr>
              <w:rPr>
                <w:rFonts w:ascii="Arial" w:eastAsia="Times New Roman" w:hAnsi="Arial" w:cs="Arial"/>
                <w:sz w:val="18"/>
                <w:szCs w:val="16"/>
              </w:rPr>
            </w:pPr>
            <w:sdt>
              <w:sdtPr>
                <w:rPr>
                  <w:rFonts w:ascii="Arial" w:eastAsia="Times New Roman" w:hAnsi="Arial" w:cs="Arial"/>
                  <w:sz w:val="22"/>
                  <w:szCs w:val="16"/>
                  <w:lang w:eastAsia="en-US"/>
                </w:rPr>
                <w:id w:val="-1212184176"/>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Look for and express regularity in repeated reasoning</w:t>
            </w:r>
          </w:p>
        </w:tc>
      </w:tr>
    </w:tbl>
    <w:p w:rsidR="00AC7581" w:rsidRDefault="00AC7581" w:rsidP="00AC7581">
      <w:pPr>
        <w:rPr>
          <w:rFonts w:ascii="Arial" w:hAnsi="Arial" w:cs="Arial"/>
          <w:sz w:val="20"/>
          <w:szCs w:val="20"/>
        </w:rPr>
      </w:pPr>
    </w:p>
    <w:tbl>
      <w:tblPr>
        <w:tblStyle w:val="TableGrid"/>
        <w:tblW w:w="0" w:type="auto"/>
        <w:tblLook w:val="04A0"/>
      </w:tblPr>
      <w:tblGrid>
        <w:gridCol w:w="9576"/>
      </w:tblGrid>
      <w:tr w:rsidR="00AC7581" w:rsidTr="00941278">
        <w:trPr>
          <w:trHeight w:val="346"/>
        </w:trPr>
        <w:tc>
          <w:tcPr>
            <w:tcW w:w="9576" w:type="dxa"/>
            <w:vAlign w:val="center"/>
          </w:tcPr>
          <w:p w:rsidR="00AC7581" w:rsidRPr="001E6C15" w:rsidRDefault="00AC7581" w:rsidP="00941278">
            <w:pPr>
              <w:rPr>
                <w:rFonts w:ascii="Arial" w:hAnsi="Arial" w:cs="Arial"/>
                <w:b/>
                <w:sz w:val="20"/>
                <w:szCs w:val="20"/>
              </w:rPr>
            </w:pPr>
            <w:r w:rsidRPr="001E6C15">
              <w:rPr>
                <w:rFonts w:ascii="Arial" w:hAnsi="Arial" w:cs="Arial"/>
                <w:b/>
                <w:sz w:val="20"/>
                <w:szCs w:val="20"/>
              </w:rPr>
              <w:t>Unit Academic Standards (NGSS, ONLS and/or CCSS)</w:t>
            </w:r>
            <w:r>
              <w:rPr>
                <w:rFonts w:ascii="Arial" w:hAnsi="Arial" w:cs="Arial"/>
                <w:b/>
                <w:sz w:val="20"/>
                <w:szCs w:val="20"/>
              </w:rPr>
              <w:t>:</w:t>
            </w:r>
          </w:p>
        </w:tc>
      </w:tr>
    </w:tbl>
    <w:p w:rsidR="00D90877" w:rsidRPr="00BC655C" w:rsidRDefault="00D90877" w:rsidP="00D90877">
      <w:pPr>
        <w:widowControl w:val="0"/>
        <w:autoSpaceDE w:val="0"/>
        <w:autoSpaceDN w:val="0"/>
        <w:adjustRightInd w:val="0"/>
        <w:rPr>
          <w:sz w:val="20"/>
          <w:szCs w:val="20"/>
        </w:rPr>
      </w:pPr>
      <w:r w:rsidRPr="00BC655C">
        <w:rPr>
          <w:sz w:val="20"/>
          <w:szCs w:val="20"/>
        </w:rPr>
        <w:t>LO = Advanced Placement® Chemistry Learning Objective</w:t>
      </w:r>
    </w:p>
    <w:p w:rsidR="00D90877" w:rsidRPr="00BC655C" w:rsidRDefault="00D90877" w:rsidP="00D90877">
      <w:pPr>
        <w:widowControl w:val="0"/>
        <w:autoSpaceDE w:val="0"/>
        <w:autoSpaceDN w:val="0"/>
        <w:adjustRightInd w:val="0"/>
        <w:rPr>
          <w:sz w:val="20"/>
          <w:szCs w:val="20"/>
        </w:rPr>
      </w:pPr>
      <w:r w:rsidRPr="00BC655C">
        <w:rPr>
          <w:sz w:val="20"/>
          <w:szCs w:val="20"/>
        </w:rPr>
        <w:t xml:space="preserve">SP </w:t>
      </w:r>
      <w:proofErr w:type="gramStart"/>
      <w:r w:rsidRPr="00BC655C">
        <w:rPr>
          <w:sz w:val="20"/>
          <w:szCs w:val="20"/>
        </w:rPr>
        <w:t>=  Advanced</w:t>
      </w:r>
      <w:proofErr w:type="gramEnd"/>
      <w:r w:rsidRPr="00BC655C">
        <w:rPr>
          <w:sz w:val="20"/>
          <w:szCs w:val="20"/>
        </w:rPr>
        <w:t xml:space="preserve"> Placement® Science Practice </w:t>
      </w:r>
    </w:p>
    <w:p w:rsidR="00D90877" w:rsidRDefault="00D90877" w:rsidP="00D90877">
      <w:pPr>
        <w:widowControl w:val="0"/>
        <w:autoSpaceDE w:val="0"/>
        <w:autoSpaceDN w:val="0"/>
        <w:adjustRightInd w:val="0"/>
        <w:rPr>
          <w:sz w:val="20"/>
          <w:szCs w:val="20"/>
        </w:rPr>
      </w:pPr>
      <w:r w:rsidRPr="00BC655C">
        <w:rPr>
          <w:sz w:val="20"/>
          <w:szCs w:val="20"/>
        </w:rPr>
        <w:t>SEP = NGSS Science and Engineering Practices</w:t>
      </w:r>
    </w:p>
    <w:p w:rsidR="00D90877" w:rsidRPr="00BC655C" w:rsidRDefault="00D90877" w:rsidP="00D90877">
      <w:pPr>
        <w:widowControl w:val="0"/>
        <w:autoSpaceDE w:val="0"/>
        <w:autoSpaceDN w:val="0"/>
        <w:adjustRightInd w:val="0"/>
        <w:rPr>
          <w:sz w:val="20"/>
          <w:szCs w:val="20"/>
        </w:rPr>
      </w:pPr>
    </w:p>
    <w:p w:rsidR="00D90877" w:rsidRPr="004A4E6F" w:rsidRDefault="00D90877" w:rsidP="00D90877">
      <w:pPr>
        <w:widowControl w:val="0"/>
        <w:autoSpaceDE w:val="0"/>
        <w:autoSpaceDN w:val="0"/>
        <w:adjustRightInd w:val="0"/>
        <w:rPr>
          <w:sz w:val="20"/>
          <w:szCs w:val="20"/>
        </w:rPr>
      </w:pPr>
      <w:r w:rsidRPr="004A4E6F">
        <w:rPr>
          <w:sz w:val="20"/>
          <w:szCs w:val="20"/>
        </w:rPr>
        <w:t xml:space="preserve">LO 3.8 </w:t>
      </w:r>
      <w:proofErr w:type="gramStart"/>
      <w:r w:rsidRPr="004A4E6F">
        <w:rPr>
          <w:sz w:val="20"/>
          <w:szCs w:val="20"/>
        </w:rPr>
        <w:t>The</w:t>
      </w:r>
      <w:proofErr w:type="gramEnd"/>
      <w:r w:rsidRPr="004A4E6F">
        <w:rPr>
          <w:sz w:val="20"/>
          <w:szCs w:val="20"/>
        </w:rPr>
        <w:t xml:space="preserve"> student is able to identify redox reactions and justify the identification in terms of electron transfer. </w:t>
      </w:r>
    </w:p>
    <w:p w:rsidR="00D90877" w:rsidRPr="004A4E6F" w:rsidRDefault="00D90877" w:rsidP="00D90877">
      <w:pPr>
        <w:widowControl w:val="0"/>
        <w:autoSpaceDE w:val="0"/>
        <w:autoSpaceDN w:val="0"/>
        <w:adjustRightInd w:val="0"/>
        <w:rPr>
          <w:sz w:val="20"/>
          <w:szCs w:val="20"/>
        </w:rPr>
      </w:pPr>
      <w:r w:rsidRPr="004A4E6F">
        <w:rPr>
          <w:sz w:val="20"/>
          <w:szCs w:val="20"/>
        </w:rPr>
        <w:t>SP 6.1 The student can justify claims with evidence.</w:t>
      </w:r>
    </w:p>
    <w:p w:rsidR="00D90877" w:rsidRDefault="00D90877" w:rsidP="00D90877">
      <w:pPr>
        <w:widowControl w:val="0"/>
        <w:autoSpaceDE w:val="0"/>
        <w:autoSpaceDN w:val="0"/>
        <w:adjustRightInd w:val="0"/>
        <w:rPr>
          <w:sz w:val="20"/>
          <w:szCs w:val="20"/>
        </w:rPr>
      </w:pPr>
      <w:r>
        <w:rPr>
          <w:sz w:val="20"/>
          <w:szCs w:val="20"/>
        </w:rPr>
        <w:t>SEP 7: Engaging in argument from evidence</w:t>
      </w:r>
    </w:p>
    <w:p w:rsidR="00D90877" w:rsidRDefault="00D90877" w:rsidP="00D90877">
      <w:pPr>
        <w:widowControl w:val="0"/>
        <w:autoSpaceDE w:val="0"/>
        <w:autoSpaceDN w:val="0"/>
        <w:adjustRightInd w:val="0"/>
        <w:rPr>
          <w:sz w:val="20"/>
          <w:szCs w:val="20"/>
        </w:rPr>
      </w:pPr>
    </w:p>
    <w:p w:rsidR="00D90877" w:rsidRPr="004A4E6F" w:rsidRDefault="00D90877" w:rsidP="00D90877">
      <w:pPr>
        <w:widowControl w:val="0"/>
        <w:autoSpaceDE w:val="0"/>
        <w:autoSpaceDN w:val="0"/>
        <w:adjustRightInd w:val="0"/>
        <w:rPr>
          <w:sz w:val="20"/>
          <w:szCs w:val="20"/>
        </w:rPr>
      </w:pPr>
      <w:r w:rsidRPr="004A4E6F">
        <w:rPr>
          <w:sz w:val="20"/>
          <w:szCs w:val="20"/>
        </w:rPr>
        <w:t xml:space="preserve">LO 3.9 </w:t>
      </w:r>
      <w:proofErr w:type="gramStart"/>
      <w:r w:rsidRPr="004A4E6F">
        <w:rPr>
          <w:sz w:val="20"/>
          <w:szCs w:val="20"/>
        </w:rPr>
        <w:t>The</w:t>
      </w:r>
      <w:proofErr w:type="gramEnd"/>
      <w:r w:rsidRPr="004A4E6F">
        <w:rPr>
          <w:sz w:val="20"/>
          <w:szCs w:val="20"/>
        </w:rPr>
        <w:t xml:space="preserve"> student is able to design and/or interpret the results of an experiment involving a redox titration. </w:t>
      </w:r>
    </w:p>
    <w:p w:rsidR="00D90877" w:rsidRPr="004A4E6F" w:rsidRDefault="00D90877" w:rsidP="00D90877">
      <w:pPr>
        <w:widowControl w:val="0"/>
        <w:autoSpaceDE w:val="0"/>
        <w:autoSpaceDN w:val="0"/>
        <w:adjustRightInd w:val="0"/>
        <w:rPr>
          <w:sz w:val="20"/>
          <w:szCs w:val="20"/>
        </w:rPr>
      </w:pPr>
      <w:r w:rsidRPr="004A4E6F">
        <w:rPr>
          <w:sz w:val="20"/>
          <w:szCs w:val="20"/>
        </w:rPr>
        <w:t>SP 4.2 The student can design a plan for collecting data to answer a particular scientific question.</w:t>
      </w:r>
    </w:p>
    <w:p w:rsidR="00D90877" w:rsidRDefault="00D90877" w:rsidP="00D90877">
      <w:pPr>
        <w:widowControl w:val="0"/>
        <w:autoSpaceDE w:val="0"/>
        <w:autoSpaceDN w:val="0"/>
        <w:adjustRightInd w:val="0"/>
        <w:rPr>
          <w:sz w:val="20"/>
          <w:szCs w:val="20"/>
        </w:rPr>
      </w:pPr>
      <w:r>
        <w:rPr>
          <w:sz w:val="20"/>
          <w:szCs w:val="20"/>
        </w:rPr>
        <w:t>SEP 3: Planning and carrying out investigations</w:t>
      </w:r>
    </w:p>
    <w:p w:rsidR="00D90877" w:rsidRDefault="00D90877" w:rsidP="00D90877">
      <w:pPr>
        <w:widowControl w:val="0"/>
        <w:autoSpaceDE w:val="0"/>
        <w:autoSpaceDN w:val="0"/>
        <w:adjustRightInd w:val="0"/>
        <w:rPr>
          <w:sz w:val="20"/>
          <w:szCs w:val="20"/>
        </w:rPr>
      </w:pPr>
    </w:p>
    <w:p w:rsidR="00D90877" w:rsidRPr="004A4E6F" w:rsidRDefault="00D90877" w:rsidP="00D90877">
      <w:pPr>
        <w:widowControl w:val="0"/>
        <w:autoSpaceDE w:val="0"/>
        <w:autoSpaceDN w:val="0"/>
        <w:adjustRightInd w:val="0"/>
        <w:rPr>
          <w:sz w:val="20"/>
          <w:szCs w:val="20"/>
        </w:rPr>
      </w:pPr>
      <w:r w:rsidRPr="004A4E6F">
        <w:rPr>
          <w:sz w:val="20"/>
          <w:szCs w:val="20"/>
        </w:rPr>
        <w:t xml:space="preserve">LO 3.12 </w:t>
      </w:r>
      <w:proofErr w:type="gramStart"/>
      <w:r w:rsidRPr="004A4E6F">
        <w:rPr>
          <w:sz w:val="20"/>
          <w:szCs w:val="20"/>
        </w:rPr>
        <w:t>The</w:t>
      </w:r>
      <w:proofErr w:type="gramEnd"/>
      <w:r w:rsidRPr="004A4E6F">
        <w:rPr>
          <w:sz w:val="20"/>
          <w:szCs w:val="20"/>
        </w:rPr>
        <w:t xml:space="preserve"> student can make qualitative or quantitative predictions about galvanic or electrolytic reactions based on half-cell reactions and potentials and/or Faraday’s laws. </w:t>
      </w:r>
    </w:p>
    <w:p w:rsidR="00D90877" w:rsidRPr="004A4E6F" w:rsidRDefault="00D90877" w:rsidP="00D90877">
      <w:pPr>
        <w:widowControl w:val="0"/>
        <w:autoSpaceDE w:val="0"/>
        <w:autoSpaceDN w:val="0"/>
        <w:adjustRightInd w:val="0"/>
        <w:rPr>
          <w:sz w:val="20"/>
          <w:szCs w:val="20"/>
        </w:rPr>
      </w:pPr>
      <w:r>
        <w:rPr>
          <w:sz w:val="20"/>
          <w:szCs w:val="20"/>
        </w:rPr>
        <w:t xml:space="preserve">SP </w:t>
      </w:r>
      <w:r w:rsidRPr="004A4E6F">
        <w:rPr>
          <w:sz w:val="20"/>
          <w:szCs w:val="20"/>
        </w:rPr>
        <w:t>2.2 The student can apply mathematical routines to quantities that describe natural phenomena.</w:t>
      </w:r>
    </w:p>
    <w:p w:rsidR="00D90877" w:rsidRDefault="00D90877" w:rsidP="00D90877">
      <w:pPr>
        <w:widowControl w:val="0"/>
        <w:autoSpaceDE w:val="0"/>
        <w:autoSpaceDN w:val="0"/>
        <w:adjustRightInd w:val="0"/>
        <w:rPr>
          <w:sz w:val="20"/>
          <w:szCs w:val="20"/>
        </w:rPr>
      </w:pPr>
      <w:r>
        <w:rPr>
          <w:sz w:val="20"/>
          <w:szCs w:val="20"/>
        </w:rPr>
        <w:t xml:space="preserve">SP </w:t>
      </w:r>
      <w:r w:rsidRPr="004A4E6F">
        <w:rPr>
          <w:sz w:val="20"/>
          <w:szCs w:val="20"/>
        </w:rPr>
        <w:t>2.3 The student can estimate numerically quantities that describe natural phenomena.</w:t>
      </w:r>
    </w:p>
    <w:p w:rsidR="00D90877" w:rsidRDefault="00D90877" w:rsidP="00D90877">
      <w:pPr>
        <w:widowControl w:val="0"/>
        <w:autoSpaceDE w:val="0"/>
        <w:autoSpaceDN w:val="0"/>
        <w:adjustRightInd w:val="0"/>
        <w:rPr>
          <w:sz w:val="20"/>
          <w:szCs w:val="20"/>
        </w:rPr>
      </w:pPr>
      <w:r>
        <w:rPr>
          <w:sz w:val="20"/>
          <w:szCs w:val="20"/>
        </w:rPr>
        <w:t xml:space="preserve">SP </w:t>
      </w:r>
      <w:r w:rsidRPr="004A4E6F">
        <w:rPr>
          <w:sz w:val="20"/>
          <w:szCs w:val="20"/>
        </w:rPr>
        <w:t>6.4 The student can make claims and predictions about natural phenomena based on scientific theories and models.</w:t>
      </w:r>
    </w:p>
    <w:p w:rsidR="00D90877" w:rsidRDefault="00D90877" w:rsidP="00D90877">
      <w:pPr>
        <w:widowControl w:val="0"/>
        <w:autoSpaceDE w:val="0"/>
        <w:autoSpaceDN w:val="0"/>
        <w:adjustRightInd w:val="0"/>
        <w:rPr>
          <w:sz w:val="20"/>
          <w:szCs w:val="20"/>
        </w:rPr>
      </w:pPr>
      <w:r>
        <w:rPr>
          <w:sz w:val="20"/>
          <w:szCs w:val="20"/>
        </w:rPr>
        <w:t>SEP 5: Using mathematics and computational thinking</w:t>
      </w:r>
    </w:p>
    <w:p w:rsidR="00D90877" w:rsidRDefault="00D90877" w:rsidP="00D90877">
      <w:pPr>
        <w:widowControl w:val="0"/>
        <w:autoSpaceDE w:val="0"/>
        <w:autoSpaceDN w:val="0"/>
        <w:adjustRightInd w:val="0"/>
        <w:rPr>
          <w:sz w:val="20"/>
          <w:szCs w:val="20"/>
        </w:rPr>
      </w:pPr>
      <w:r>
        <w:rPr>
          <w:sz w:val="20"/>
          <w:szCs w:val="20"/>
        </w:rPr>
        <w:t>SEP 6: Constructing explanations and designing solutions</w:t>
      </w:r>
    </w:p>
    <w:p w:rsidR="00D90877" w:rsidRPr="004A4E6F" w:rsidRDefault="00D90877" w:rsidP="00D90877">
      <w:pPr>
        <w:widowControl w:val="0"/>
        <w:autoSpaceDE w:val="0"/>
        <w:autoSpaceDN w:val="0"/>
        <w:adjustRightInd w:val="0"/>
        <w:rPr>
          <w:sz w:val="20"/>
          <w:szCs w:val="20"/>
        </w:rPr>
      </w:pPr>
    </w:p>
    <w:p w:rsidR="00D90877" w:rsidRPr="004A4E6F" w:rsidRDefault="00D90877" w:rsidP="00D90877">
      <w:pPr>
        <w:widowControl w:val="0"/>
        <w:autoSpaceDE w:val="0"/>
        <w:autoSpaceDN w:val="0"/>
        <w:adjustRightInd w:val="0"/>
        <w:rPr>
          <w:sz w:val="20"/>
          <w:szCs w:val="20"/>
        </w:rPr>
      </w:pPr>
      <w:r w:rsidRPr="004A4E6F">
        <w:rPr>
          <w:sz w:val="20"/>
          <w:szCs w:val="20"/>
        </w:rPr>
        <w:lastRenderedPageBreak/>
        <w:t xml:space="preserve">LO 3.13 </w:t>
      </w:r>
      <w:proofErr w:type="gramStart"/>
      <w:r w:rsidRPr="004A4E6F">
        <w:rPr>
          <w:sz w:val="20"/>
          <w:szCs w:val="20"/>
        </w:rPr>
        <w:t>The</w:t>
      </w:r>
      <w:proofErr w:type="gramEnd"/>
      <w:r w:rsidRPr="004A4E6F">
        <w:rPr>
          <w:sz w:val="20"/>
          <w:szCs w:val="20"/>
        </w:rPr>
        <w:t xml:space="preserve"> student can analyze data regarding galvanic or electrolytic cells to identify properties of t</w:t>
      </w:r>
      <w:r>
        <w:rPr>
          <w:sz w:val="20"/>
          <w:szCs w:val="20"/>
        </w:rPr>
        <w:t xml:space="preserve">he underlying </w:t>
      </w:r>
      <w:r w:rsidRPr="004A4E6F">
        <w:rPr>
          <w:sz w:val="20"/>
          <w:szCs w:val="20"/>
        </w:rPr>
        <w:t xml:space="preserve">redox reactions. </w:t>
      </w:r>
    </w:p>
    <w:p w:rsidR="00D90877" w:rsidRDefault="00D90877" w:rsidP="00D90877">
      <w:pPr>
        <w:widowControl w:val="0"/>
        <w:autoSpaceDE w:val="0"/>
        <w:autoSpaceDN w:val="0"/>
        <w:adjustRightInd w:val="0"/>
        <w:rPr>
          <w:sz w:val="20"/>
          <w:szCs w:val="20"/>
        </w:rPr>
      </w:pPr>
      <w:r>
        <w:rPr>
          <w:sz w:val="20"/>
          <w:szCs w:val="20"/>
        </w:rPr>
        <w:t xml:space="preserve">SP </w:t>
      </w:r>
      <w:r w:rsidRPr="004A4E6F">
        <w:rPr>
          <w:sz w:val="20"/>
          <w:szCs w:val="20"/>
        </w:rPr>
        <w:t>5.1 The student can analyze data to identify patterns or relationships.</w:t>
      </w:r>
      <w:r w:rsidRPr="00BC655C">
        <w:rPr>
          <w:sz w:val="20"/>
          <w:szCs w:val="20"/>
        </w:rPr>
        <w:t xml:space="preserve"> </w:t>
      </w:r>
    </w:p>
    <w:p w:rsidR="00D90877" w:rsidRDefault="00D90877" w:rsidP="00D90877">
      <w:pPr>
        <w:widowControl w:val="0"/>
        <w:autoSpaceDE w:val="0"/>
        <w:autoSpaceDN w:val="0"/>
        <w:adjustRightInd w:val="0"/>
        <w:rPr>
          <w:sz w:val="20"/>
          <w:szCs w:val="20"/>
        </w:rPr>
      </w:pPr>
      <w:r>
        <w:rPr>
          <w:sz w:val="20"/>
          <w:szCs w:val="20"/>
        </w:rPr>
        <w:t>SEP 4: Analyzing and interpreting data</w:t>
      </w:r>
    </w:p>
    <w:p w:rsidR="00054D6E" w:rsidRDefault="00054D6E" w:rsidP="00E37DAA">
      <w:pPr>
        <w:rPr>
          <w:rFonts w:ascii="Arial" w:hAnsi="Arial" w:cs="Arial"/>
          <w:b/>
          <w:sz w:val="16"/>
          <w:szCs w:val="16"/>
        </w:rPr>
      </w:pPr>
    </w:p>
    <w:p w:rsidR="00054D6E" w:rsidRDefault="00054D6E" w:rsidP="00E37DAA">
      <w:pPr>
        <w:rPr>
          <w:rFonts w:ascii="Arial" w:hAnsi="Arial" w:cs="Arial"/>
          <w:b/>
          <w:sz w:val="16"/>
          <w:szCs w:val="16"/>
        </w:rPr>
      </w:pPr>
    </w:p>
    <w:tbl>
      <w:tblPr>
        <w:tblStyle w:val="TableGrid"/>
        <w:tblW w:w="0" w:type="auto"/>
        <w:tblLook w:val="04A0"/>
      </w:tblPr>
      <w:tblGrid>
        <w:gridCol w:w="9576"/>
      </w:tblGrid>
      <w:tr w:rsidR="00436FC9" w:rsidTr="00941278">
        <w:tc>
          <w:tcPr>
            <w:tcW w:w="9576" w:type="dxa"/>
          </w:tcPr>
          <w:p w:rsidR="00436FC9" w:rsidRPr="00662936" w:rsidRDefault="00634D32" w:rsidP="00C6688D">
            <w:pPr>
              <w:spacing w:before="60" w:after="60"/>
              <w:rPr>
                <w:rFonts w:ascii="Arial" w:hAnsi="Arial" w:cs="Arial"/>
                <w:b/>
                <w:sz w:val="20"/>
                <w:szCs w:val="20"/>
              </w:rPr>
            </w:pPr>
            <w:r w:rsidRPr="00AA6498">
              <w:rPr>
                <w:rFonts w:ascii="Arial" w:hAnsi="Arial" w:cs="Arial"/>
                <w:b/>
                <w:sz w:val="20"/>
                <w:szCs w:val="20"/>
              </w:rPr>
              <w:t>Materials</w:t>
            </w:r>
            <w:r w:rsidR="00F32DE4" w:rsidRPr="00F32DE4">
              <w:rPr>
                <w:rFonts w:ascii="Arial" w:hAnsi="Arial" w:cs="Arial"/>
                <w:sz w:val="20"/>
                <w:szCs w:val="20"/>
              </w:rPr>
              <w:t>:</w:t>
            </w:r>
            <w:r w:rsidR="00492666" w:rsidRPr="00F32DE4">
              <w:rPr>
                <w:rFonts w:ascii="Arial" w:hAnsi="Arial" w:cs="Arial"/>
                <w:color w:val="C00000"/>
                <w:sz w:val="20"/>
                <w:szCs w:val="20"/>
              </w:rPr>
              <w:t xml:space="preserve">  (</w:t>
            </w:r>
            <w:r w:rsidR="00E43281" w:rsidRPr="00F32DE4">
              <w:rPr>
                <w:rFonts w:ascii="Arial" w:hAnsi="Arial" w:cs="Arial"/>
                <w:color w:val="C00000"/>
                <w:sz w:val="20"/>
                <w:szCs w:val="20"/>
              </w:rPr>
              <w:t>Link</w:t>
            </w:r>
            <w:r w:rsidR="00C6688D">
              <w:rPr>
                <w:rFonts w:ascii="Arial" w:hAnsi="Arial" w:cs="Arial"/>
                <w:color w:val="C00000"/>
                <w:sz w:val="20"/>
                <w:szCs w:val="20"/>
              </w:rPr>
              <w:t xml:space="preserve"> </w:t>
            </w:r>
            <w:r w:rsidR="00492666" w:rsidRPr="00F32DE4">
              <w:rPr>
                <w:rFonts w:ascii="Arial" w:hAnsi="Arial" w:cs="Arial"/>
                <w:color w:val="C00000"/>
                <w:sz w:val="20"/>
                <w:szCs w:val="20"/>
              </w:rPr>
              <w:t>Handouts, Power Points, Resources, Websites, Supplies)</w:t>
            </w:r>
          </w:p>
        </w:tc>
      </w:tr>
    </w:tbl>
    <w:p w:rsidR="00436FC9" w:rsidRDefault="00436FC9" w:rsidP="00436FC9">
      <w:pPr>
        <w:rPr>
          <w:rFonts w:ascii="Arial" w:hAnsi="Arial" w:cs="Arial"/>
          <w:sz w:val="20"/>
          <w:szCs w:val="20"/>
        </w:rPr>
      </w:pPr>
    </w:p>
    <w:p w:rsidR="00031431" w:rsidRDefault="00031431" w:rsidP="00031431">
      <w:pPr>
        <w:rPr>
          <w:rFonts w:ascii="Arial" w:hAnsi="Arial" w:cs="Arial"/>
          <w:sz w:val="20"/>
          <w:szCs w:val="20"/>
        </w:rPr>
      </w:pPr>
      <w:proofErr w:type="gramStart"/>
      <w:r>
        <w:rPr>
          <w:rFonts w:ascii="Arial" w:hAnsi="Arial" w:cs="Arial"/>
          <w:sz w:val="20"/>
          <w:szCs w:val="20"/>
        </w:rPr>
        <w:t>PowerPoint and handouts for each lesson.</w:t>
      </w:r>
      <w:proofErr w:type="gramEnd"/>
    </w:p>
    <w:p w:rsidR="00031431" w:rsidRDefault="00031431" w:rsidP="008832EC">
      <w:pPr>
        <w:rPr>
          <w:rFonts w:ascii="Arial" w:hAnsi="Arial" w:cs="Arial"/>
          <w:sz w:val="20"/>
          <w:szCs w:val="20"/>
        </w:rPr>
      </w:pPr>
    </w:p>
    <w:p w:rsidR="008832EC" w:rsidRDefault="008832EC" w:rsidP="008832EC">
      <w:pPr>
        <w:rPr>
          <w:rFonts w:ascii="Arial" w:hAnsi="Arial" w:cs="Arial"/>
          <w:sz w:val="20"/>
          <w:szCs w:val="20"/>
        </w:rPr>
      </w:pPr>
      <w:r>
        <w:rPr>
          <w:rFonts w:ascii="Arial" w:hAnsi="Arial" w:cs="Arial"/>
          <w:sz w:val="20"/>
          <w:szCs w:val="20"/>
        </w:rPr>
        <w:t>Laboratory Preparation for:</w:t>
      </w:r>
    </w:p>
    <w:p w:rsidR="008832EC" w:rsidRPr="000F6B45" w:rsidRDefault="008832EC" w:rsidP="008832EC">
      <w:pPr>
        <w:rPr>
          <w:rFonts w:eastAsia="Times New Roman"/>
          <w:sz w:val="20"/>
          <w:szCs w:val="20"/>
        </w:rPr>
      </w:pPr>
      <w:r w:rsidRPr="000F6B45">
        <w:rPr>
          <w:rFonts w:ascii="Arial" w:hAnsi="Arial" w:cs="Arial"/>
          <w:sz w:val="20"/>
          <w:szCs w:val="20"/>
        </w:rPr>
        <w:t xml:space="preserve">NMSI: </w:t>
      </w:r>
      <w:r w:rsidRPr="000F6B45">
        <w:rPr>
          <w:rStyle w:val="Emphasis"/>
          <w:rFonts w:ascii="Helvetica Neue" w:eastAsia="Times New Roman" w:hAnsi="Helvetica Neue"/>
          <w:b/>
          <w:bCs/>
          <w:color w:val="231F20"/>
          <w:sz w:val="20"/>
          <w:szCs w:val="20"/>
          <w:shd w:val="clear" w:color="auto" w:fill="FFFFFF"/>
        </w:rPr>
        <w:t>How Can We Determine an Electrochemical Series?</w:t>
      </w:r>
      <w:r w:rsidRPr="000F6B45">
        <w:rPr>
          <w:rFonts w:ascii="Helvetica Neue" w:eastAsia="Times New Roman" w:hAnsi="Helvetica Neue"/>
          <w:b/>
          <w:bCs/>
          <w:i/>
          <w:iCs/>
          <w:color w:val="231F20"/>
          <w:sz w:val="20"/>
          <w:szCs w:val="20"/>
          <w:shd w:val="clear" w:color="auto" w:fill="FFFFFF"/>
        </w:rPr>
        <w:br/>
      </w:r>
      <w:r w:rsidRPr="000F6B45">
        <w:rPr>
          <w:rFonts w:ascii="Helvetica Neue" w:eastAsia="Times New Roman" w:hAnsi="Helvetica Neue"/>
          <w:color w:val="231F20"/>
          <w:sz w:val="20"/>
          <w:szCs w:val="20"/>
          <w:shd w:val="clear" w:color="auto" w:fill="FFFFFF"/>
        </w:rPr>
        <w:t xml:space="preserve">Uses a voltage probe or </w:t>
      </w:r>
      <w:proofErr w:type="spellStart"/>
      <w:r w:rsidRPr="000F6B45">
        <w:rPr>
          <w:rFonts w:ascii="Helvetica Neue" w:eastAsia="Times New Roman" w:hAnsi="Helvetica Neue"/>
          <w:color w:val="231F20"/>
          <w:sz w:val="20"/>
          <w:szCs w:val="20"/>
          <w:shd w:val="clear" w:color="auto" w:fill="FFFFFF"/>
        </w:rPr>
        <w:t>multimeter</w:t>
      </w:r>
      <w:proofErr w:type="spellEnd"/>
      <w:r w:rsidRPr="000F6B45">
        <w:rPr>
          <w:rFonts w:ascii="Helvetica Neue" w:eastAsia="Times New Roman" w:hAnsi="Helvetica Neue"/>
          <w:color w:val="231F20"/>
          <w:sz w:val="20"/>
          <w:szCs w:val="20"/>
          <w:shd w:val="clear" w:color="auto" w:fill="FFFFFF"/>
        </w:rPr>
        <w:t xml:space="preserve"> to measure the electric potentials of </w:t>
      </w:r>
      <w:proofErr w:type="spellStart"/>
      <w:r w:rsidRPr="000F6B45">
        <w:rPr>
          <w:rFonts w:ascii="Helvetica Neue" w:eastAsia="Times New Roman" w:hAnsi="Helvetica Neue"/>
          <w:color w:val="231F20"/>
          <w:sz w:val="20"/>
          <w:szCs w:val="20"/>
          <w:shd w:val="clear" w:color="auto" w:fill="FFFFFF"/>
        </w:rPr>
        <w:t>Microvoltaic</w:t>
      </w:r>
      <w:proofErr w:type="spellEnd"/>
      <w:r w:rsidRPr="000F6B45">
        <w:rPr>
          <w:rFonts w:ascii="Helvetica Neue" w:eastAsia="Times New Roman" w:hAnsi="Helvetica Neue"/>
          <w:color w:val="231F20"/>
          <w:sz w:val="20"/>
          <w:szCs w:val="20"/>
          <w:shd w:val="clear" w:color="auto" w:fill="FFFFFF"/>
        </w:rPr>
        <w:t xml:space="preserve"> cells involving five metal samples and their respective 1.0 M salts to establish an electrochemical series.  Labels   for </w:t>
      </w:r>
      <w:hyperlink r:id="rId8" w:tgtFrame="_blank" w:history="1">
        <w:r w:rsidRPr="000F6B45">
          <w:rPr>
            <w:rStyle w:val="Hyperlink"/>
            <w:rFonts w:ascii="Helvetica Neue" w:eastAsia="Times New Roman" w:hAnsi="Helvetica Neue"/>
            <w:color w:val="8A1F03"/>
            <w:sz w:val="20"/>
            <w:szCs w:val="20"/>
            <w:shd w:val="clear" w:color="auto" w:fill="FFFFFF"/>
          </w:rPr>
          <w:t>baggies</w:t>
        </w:r>
      </w:hyperlink>
      <w:r w:rsidRPr="000F6B45">
        <w:rPr>
          <w:rFonts w:ascii="Helvetica Neue" w:eastAsia="Times New Roman" w:hAnsi="Helvetica Neue"/>
          <w:color w:val="231F20"/>
          <w:sz w:val="20"/>
          <w:szCs w:val="20"/>
          <w:shd w:val="clear" w:color="auto" w:fill="FFFFFF"/>
        </w:rPr>
        <w:t> and </w:t>
      </w:r>
      <w:hyperlink r:id="rId9" w:tgtFrame="_blank" w:history="1">
        <w:r w:rsidRPr="000F6B45">
          <w:rPr>
            <w:rStyle w:val="Hyperlink"/>
            <w:rFonts w:ascii="Helvetica Neue" w:eastAsia="Times New Roman" w:hAnsi="Helvetica Neue"/>
            <w:color w:val="8A1F03"/>
            <w:sz w:val="20"/>
            <w:szCs w:val="20"/>
            <w:shd w:val="clear" w:color="auto" w:fill="FFFFFF"/>
          </w:rPr>
          <w:t>pipettes</w:t>
        </w:r>
      </w:hyperlink>
    </w:p>
    <w:p w:rsidR="008832EC" w:rsidRPr="000F6B45" w:rsidRDefault="008832EC" w:rsidP="008832EC">
      <w:pPr>
        <w:ind w:left="360"/>
        <w:rPr>
          <w:rFonts w:ascii="Arial" w:eastAsia="Times New Roman" w:hAnsi="Arial" w:cs="Arial"/>
          <w:color w:val="231F20"/>
          <w:sz w:val="20"/>
          <w:szCs w:val="20"/>
          <w:shd w:val="clear" w:color="auto" w:fill="FFFFFF"/>
          <w:lang w:eastAsia="en-US"/>
        </w:rPr>
      </w:pPr>
      <w:r w:rsidRPr="000F6B45">
        <w:rPr>
          <w:rFonts w:ascii="Arial" w:eastAsia="Times New Roman" w:hAnsi="Arial" w:cs="Arial"/>
          <w:color w:val="231F20"/>
          <w:sz w:val="20"/>
          <w:szCs w:val="20"/>
          <w:shd w:val="clear" w:color="auto" w:fill="FFFFFF"/>
          <w:lang w:eastAsia="en-US"/>
        </w:rPr>
        <w:t xml:space="preserve">URL: </w:t>
      </w:r>
      <w:hyperlink r:id="rId10" w:history="1">
        <w:r w:rsidRPr="000F6B45">
          <w:rPr>
            <w:rStyle w:val="Hyperlink"/>
            <w:rFonts w:ascii="Arial" w:eastAsia="Times New Roman" w:hAnsi="Arial" w:cs="Arial"/>
            <w:sz w:val="20"/>
            <w:szCs w:val="20"/>
            <w:shd w:val="clear" w:color="auto" w:fill="FFFFFF"/>
            <w:lang w:eastAsia="en-US"/>
          </w:rPr>
          <w:t>http://nmsiteachers.org/library/filelib/AP%20Chemistry%20Redesign/Labs/As%20of%20summer%202014/08%20Microvoltaic%20Cells%20TEACHER.pdf</w:t>
        </w:r>
      </w:hyperlink>
    </w:p>
    <w:p w:rsidR="008832EC" w:rsidRPr="000F6B45" w:rsidRDefault="008832EC" w:rsidP="008832EC">
      <w:pPr>
        <w:rPr>
          <w:rFonts w:ascii="Helvetica Neue" w:eastAsia="Times New Roman" w:hAnsi="Helvetica Neue"/>
          <w:color w:val="231F20"/>
          <w:sz w:val="20"/>
          <w:szCs w:val="20"/>
          <w:shd w:val="clear" w:color="auto" w:fill="FFFFFF"/>
          <w:lang w:eastAsia="en-US"/>
        </w:rPr>
      </w:pPr>
      <w:r w:rsidRPr="000F6B45">
        <w:rPr>
          <w:rFonts w:ascii="Arial" w:hAnsi="Arial" w:cs="Arial"/>
          <w:sz w:val="20"/>
          <w:szCs w:val="20"/>
        </w:rPr>
        <w:t xml:space="preserve">NMSI: </w:t>
      </w:r>
      <w:r w:rsidRPr="000F6B45">
        <w:rPr>
          <w:rFonts w:ascii="Helvetica Neue" w:eastAsia="Times New Roman" w:hAnsi="Helvetica Neue"/>
          <w:b/>
          <w:bCs/>
          <w:i/>
          <w:iCs/>
          <w:color w:val="231F20"/>
          <w:sz w:val="20"/>
          <w:szCs w:val="20"/>
          <w:shd w:val="clear" w:color="auto" w:fill="FFFFFF"/>
          <w:lang w:eastAsia="en-US"/>
        </w:rPr>
        <w:t xml:space="preserve">How Can We Construct an Electrolytic Cell, Collect Data &amp; Utilize Faraday’s </w:t>
      </w:r>
      <w:proofErr w:type="gramStart"/>
      <w:r w:rsidRPr="000F6B45">
        <w:rPr>
          <w:rFonts w:ascii="Helvetica Neue" w:eastAsia="Times New Roman" w:hAnsi="Helvetica Neue"/>
          <w:b/>
          <w:bCs/>
          <w:i/>
          <w:iCs/>
          <w:color w:val="231F20"/>
          <w:sz w:val="20"/>
          <w:szCs w:val="20"/>
          <w:shd w:val="clear" w:color="auto" w:fill="FFFFFF"/>
          <w:lang w:eastAsia="en-US"/>
        </w:rPr>
        <w:t>Law  to</w:t>
      </w:r>
      <w:proofErr w:type="gramEnd"/>
      <w:r w:rsidRPr="000F6B45">
        <w:rPr>
          <w:rFonts w:ascii="Helvetica Neue" w:eastAsia="Times New Roman" w:hAnsi="Helvetica Neue"/>
          <w:b/>
          <w:bCs/>
          <w:i/>
          <w:iCs/>
          <w:color w:val="231F20"/>
          <w:sz w:val="20"/>
          <w:szCs w:val="20"/>
          <w:shd w:val="clear" w:color="auto" w:fill="FFFFFF"/>
          <w:lang w:eastAsia="en-US"/>
        </w:rPr>
        <w:t xml:space="preserve"> Determine Avogadro’s Number?</w:t>
      </w:r>
      <w:r w:rsidRPr="000F6B45">
        <w:rPr>
          <w:rFonts w:ascii="Helvetica Neue" w:eastAsia="Times New Roman" w:hAnsi="Helvetica Neue"/>
          <w:b/>
          <w:bCs/>
          <w:i/>
          <w:iCs/>
          <w:color w:val="231F20"/>
          <w:sz w:val="20"/>
          <w:szCs w:val="20"/>
          <w:shd w:val="clear" w:color="auto" w:fill="FFFFFF"/>
          <w:lang w:eastAsia="en-US"/>
        </w:rPr>
        <w:br/>
      </w:r>
      <w:r w:rsidRPr="000F6B45">
        <w:rPr>
          <w:rFonts w:ascii="Helvetica Neue" w:eastAsia="Times New Roman" w:hAnsi="Helvetica Neue"/>
          <w:color w:val="231F20"/>
          <w:sz w:val="20"/>
          <w:szCs w:val="20"/>
          <w:shd w:val="clear" w:color="auto" w:fill="FFFFFF"/>
          <w:lang w:eastAsia="en-US"/>
        </w:rPr>
        <w:t xml:space="preserve">Students construct an electrolytic cell using a power source and current probe or </w:t>
      </w:r>
      <w:proofErr w:type="spellStart"/>
      <w:r w:rsidRPr="000F6B45">
        <w:rPr>
          <w:rFonts w:ascii="Helvetica Neue" w:eastAsia="Times New Roman" w:hAnsi="Helvetica Neue"/>
          <w:color w:val="231F20"/>
          <w:sz w:val="20"/>
          <w:szCs w:val="20"/>
          <w:shd w:val="clear" w:color="auto" w:fill="FFFFFF"/>
          <w:lang w:eastAsia="en-US"/>
        </w:rPr>
        <w:t>multimeter</w:t>
      </w:r>
      <w:proofErr w:type="spellEnd"/>
      <w:r w:rsidRPr="000F6B45">
        <w:rPr>
          <w:rFonts w:ascii="Helvetica Neue" w:eastAsia="Times New Roman" w:hAnsi="Helvetica Neue"/>
          <w:color w:val="231F20"/>
          <w:sz w:val="20"/>
          <w:szCs w:val="20"/>
          <w:shd w:val="clear" w:color="auto" w:fill="FFFFFF"/>
          <w:lang w:eastAsia="en-US"/>
        </w:rPr>
        <w:t xml:space="preserve"> to collect and analyze data gathered and apply Faraday’s Law to ultimately calculate </w:t>
      </w:r>
      <w:proofErr w:type="gramStart"/>
      <w:r w:rsidRPr="000F6B45">
        <w:rPr>
          <w:rFonts w:ascii="Helvetica Neue" w:eastAsia="Times New Roman" w:hAnsi="Helvetica Neue"/>
          <w:color w:val="231F20"/>
          <w:sz w:val="20"/>
          <w:szCs w:val="20"/>
          <w:shd w:val="clear" w:color="auto" w:fill="FFFFFF"/>
          <w:lang w:eastAsia="en-US"/>
        </w:rPr>
        <w:t>Avogadro’s Number</w:t>
      </w:r>
      <w:proofErr w:type="gramEnd"/>
      <w:r w:rsidRPr="000F6B45">
        <w:rPr>
          <w:rFonts w:ascii="Helvetica Neue" w:eastAsia="Times New Roman" w:hAnsi="Helvetica Neue"/>
          <w:color w:val="231F20"/>
          <w:sz w:val="20"/>
          <w:szCs w:val="20"/>
          <w:shd w:val="clear" w:color="auto" w:fill="FFFFFF"/>
          <w:lang w:eastAsia="en-US"/>
        </w:rPr>
        <w:t>.</w:t>
      </w:r>
    </w:p>
    <w:p w:rsidR="008832EC" w:rsidRPr="000F6B45" w:rsidRDefault="008832EC" w:rsidP="008832EC">
      <w:pPr>
        <w:ind w:left="360"/>
        <w:rPr>
          <w:rFonts w:ascii="Helvetica Neue" w:eastAsia="Times New Roman" w:hAnsi="Helvetica Neue"/>
          <w:color w:val="231F20"/>
          <w:sz w:val="20"/>
          <w:szCs w:val="20"/>
          <w:shd w:val="clear" w:color="auto" w:fill="FFFFFF"/>
          <w:lang w:eastAsia="en-US"/>
        </w:rPr>
      </w:pPr>
      <w:r w:rsidRPr="000F6B45">
        <w:rPr>
          <w:rFonts w:ascii="Helvetica Neue" w:eastAsia="Times New Roman" w:hAnsi="Helvetica Neue"/>
          <w:color w:val="231F20"/>
          <w:sz w:val="20"/>
          <w:szCs w:val="20"/>
          <w:shd w:val="clear" w:color="auto" w:fill="FFFFFF"/>
          <w:lang w:eastAsia="en-US"/>
        </w:rPr>
        <w:t xml:space="preserve">URL: </w:t>
      </w:r>
      <w:hyperlink r:id="rId11" w:history="1">
        <w:r w:rsidRPr="000F6B45">
          <w:rPr>
            <w:rStyle w:val="Hyperlink"/>
            <w:rFonts w:ascii="Helvetica Neue" w:eastAsia="Times New Roman" w:hAnsi="Helvetica Neue"/>
            <w:sz w:val="20"/>
            <w:szCs w:val="20"/>
            <w:shd w:val="clear" w:color="auto" w:fill="FFFFFF"/>
            <w:lang w:eastAsia="en-US"/>
          </w:rPr>
          <w:t>http://nmsiteachers.org/library/filelib/AP%20Chemistry%20Redesign/Labs/As%20of%20summer%202014/09%20Electrolytic%20Cells%20and%20and%20Electroplating%20to%20Determine%20Avogadros%20Number%20TEACHER.pdf</w:t>
        </w:r>
      </w:hyperlink>
    </w:p>
    <w:p w:rsidR="008832EC" w:rsidRDefault="008832EC" w:rsidP="00436FC9">
      <w:pPr>
        <w:rPr>
          <w:rFonts w:ascii="Arial" w:hAnsi="Arial" w:cs="Arial"/>
          <w:sz w:val="20"/>
          <w:szCs w:val="20"/>
        </w:rPr>
      </w:pPr>
    </w:p>
    <w:p w:rsidR="00D418E0" w:rsidRDefault="00D418E0" w:rsidP="00AA6498">
      <w:pPr>
        <w:ind w:left="1080" w:hanging="1080"/>
        <w:rPr>
          <w:rFonts w:ascii="Arial" w:hAnsi="Arial" w:cs="Arial"/>
          <w:b/>
          <w:sz w:val="20"/>
          <w:szCs w:val="20"/>
        </w:rPr>
      </w:pPr>
    </w:p>
    <w:tbl>
      <w:tblPr>
        <w:tblStyle w:val="TableGrid"/>
        <w:tblW w:w="0" w:type="auto"/>
        <w:tblLook w:val="04A0"/>
      </w:tblPr>
      <w:tblGrid>
        <w:gridCol w:w="9576"/>
      </w:tblGrid>
      <w:tr w:rsidR="00436FC9" w:rsidTr="00941278">
        <w:tc>
          <w:tcPr>
            <w:tcW w:w="9576" w:type="dxa"/>
          </w:tcPr>
          <w:p w:rsidR="00436FC9" w:rsidRPr="00662936" w:rsidRDefault="00865F12" w:rsidP="00492666">
            <w:pPr>
              <w:spacing w:before="60" w:after="60"/>
              <w:rPr>
                <w:rFonts w:ascii="Arial" w:hAnsi="Arial" w:cs="Arial"/>
                <w:b/>
                <w:sz w:val="20"/>
                <w:szCs w:val="20"/>
              </w:rPr>
            </w:pPr>
            <w:r>
              <w:rPr>
                <w:rFonts w:ascii="Arial" w:hAnsi="Arial" w:cs="Arial"/>
                <w:b/>
                <w:sz w:val="20"/>
                <w:szCs w:val="20"/>
              </w:rPr>
              <w:t xml:space="preserve">Teacher </w:t>
            </w:r>
            <w:r w:rsidR="00492666">
              <w:rPr>
                <w:rFonts w:ascii="Arial" w:hAnsi="Arial" w:cs="Arial"/>
                <w:b/>
                <w:sz w:val="20"/>
                <w:szCs w:val="20"/>
              </w:rPr>
              <w:t xml:space="preserve">Advance </w:t>
            </w:r>
            <w:r w:rsidR="00634D32" w:rsidRPr="00AA6498">
              <w:rPr>
                <w:rFonts w:ascii="Arial" w:hAnsi="Arial" w:cs="Arial"/>
                <w:b/>
                <w:sz w:val="20"/>
                <w:szCs w:val="20"/>
              </w:rPr>
              <w:t>Preparation</w:t>
            </w:r>
            <w:r w:rsidR="00E43281">
              <w:rPr>
                <w:rFonts w:ascii="Arial" w:hAnsi="Arial" w:cs="Arial"/>
                <w:b/>
                <w:sz w:val="20"/>
                <w:szCs w:val="20"/>
              </w:rPr>
              <w:t>:</w:t>
            </w:r>
          </w:p>
        </w:tc>
      </w:tr>
    </w:tbl>
    <w:p w:rsidR="00436FC9" w:rsidRDefault="00436FC9" w:rsidP="001704D7">
      <w:pPr>
        <w:rPr>
          <w:rFonts w:ascii="Arial" w:hAnsi="Arial" w:cs="Arial"/>
          <w:sz w:val="20"/>
          <w:szCs w:val="20"/>
        </w:rPr>
      </w:pPr>
    </w:p>
    <w:p w:rsidR="004A6BBA" w:rsidRDefault="004A6BBA" w:rsidP="001704D7">
      <w:pPr>
        <w:rPr>
          <w:rFonts w:ascii="Arial" w:hAnsi="Arial" w:cs="Arial"/>
          <w:sz w:val="20"/>
          <w:szCs w:val="20"/>
        </w:rPr>
      </w:pPr>
      <w:proofErr w:type="gramStart"/>
      <w:r>
        <w:rPr>
          <w:rFonts w:ascii="Arial" w:hAnsi="Arial" w:cs="Arial"/>
          <w:sz w:val="20"/>
          <w:szCs w:val="20"/>
        </w:rPr>
        <w:t>PowerPoint and handouts for each lesson.</w:t>
      </w:r>
      <w:proofErr w:type="gramEnd"/>
    </w:p>
    <w:p w:rsidR="004A6BBA" w:rsidRDefault="004A6BBA" w:rsidP="001704D7">
      <w:pPr>
        <w:rPr>
          <w:rFonts w:ascii="Arial" w:hAnsi="Arial" w:cs="Arial"/>
          <w:sz w:val="20"/>
          <w:szCs w:val="20"/>
        </w:rPr>
      </w:pPr>
    </w:p>
    <w:p w:rsidR="004A6BBA" w:rsidRDefault="004A6BBA" w:rsidP="001704D7">
      <w:pPr>
        <w:rPr>
          <w:rFonts w:ascii="Arial" w:hAnsi="Arial" w:cs="Arial"/>
          <w:sz w:val="20"/>
          <w:szCs w:val="20"/>
        </w:rPr>
      </w:pPr>
      <w:proofErr w:type="gramStart"/>
      <w:r>
        <w:rPr>
          <w:rFonts w:ascii="Arial" w:hAnsi="Arial" w:cs="Arial"/>
          <w:sz w:val="20"/>
          <w:szCs w:val="20"/>
        </w:rPr>
        <w:t>Student groupings for in-class and laboratory activities based on learning styles assessment.</w:t>
      </w:r>
      <w:proofErr w:type="gramEnd"/>
    </w:p>
    <w:p w:rsidR="004A6BBA" w:rsidRDefault="004A6BBA" w:rsidP="001704D7">
      <w:pPr>
        <w:rPr>
          <w:rFonts w:ascii="Arial" w:hAnsi="Arial" w:cs="Arial"/>
          <w:sz w:val="20"/>
          <w:szCs w:val="20"/>
        </w:rPr>
      </w:pPr>
    </w:p>
    <w:p w:rsidR="004A6BBA" w:rsidRDefault="004A6BBA" w:rsidP="001704D7">
      <w:pPr>
        <w:rPr>
          <w:rFonts w:ascii="Arial" w:hAnsi="Arial" w:cs="Arial"/>
          <w:sz w:val="20"/>
          <w:szCs w:val="20"/>
        </w:rPr>
      </w:pPr>
      <w:r>
        <w:rPr>
          <w:rFonts w:ascii="Arial" w:hAnsi="Arial" w:cs="Arial"/>
          <w:sz w:val="20"/>
          <w:szCs w:val="20"/>
        </w:rPr>
        <w:t>Laboratory Preparation for:</w:t>
      </w:r>
    </w:p>
    <w:p w:rsidR="000F6B45" w:rsidRPr="000F6B45" w:rsidRDefault="000F6B45" w:rsidP="000F6B45">
      <w:pPr>
        <w:rPr>
          <w:rFonts w:eastAsia="Times New Roman"/>
          <w:sz w:val="20"/>
          <w:szCs w:val="20"/>
        </w:rPr>
      </w:pPr>
      <w:r w:rsidRPr="000F6B45">
        <w:rPr>
          <w:rFonts w:ascii="Arial" w:hAnsi="Arial" w:cs="Arial"/>
          <w:sz w:val="20"/>
          <w:szCs w:val="20"/>
        </w:rPr>
        <w:t xml:space="preserve">NMSI: </w:t>
      </w:r>
      <w:r w:rsidRPr="000F6B45">
        <w:rPr>
          <w:rStyle w:val="Emphasis"/>
          <w:rFonts w:ascii="Helvetica Neue" w:eastAsia="Times New Roman" w:hAnsi="Helvetica Neue"/>
          <w:b/>
          <w:bCs/>
          <w:color w:val="231F20"/>
          <w:sz w:val="20"/>
          <w:szCs w:val="20"/>
          <w:shd w:val="clear" w:color="auto" w:fill="FFFFFF"/>
        </w:rPr>
        <w:t>How Can We Determine an Electrochemical Series?</w:t>
      </w:r>
      <w:r w:rsidRPr="000F6B45">
        <w:rPr>
          <w:rFonts w:ascii="Helvetica Neue" w:eastAsia="Times New Roman" w:hAnsi="Helvetica Neue"/>
          <w:b/>
          <w:bCs/>
          <w:i/>
          <w:iCs/>
          <w:color w:val="231F20"/>
          <w:sz w:val="20"/>
          <w:szCs w:val="20"/>
          <w:shd w:val="clear" w:color="auto" w:fill="FFFFFF"/>
        </w:rPr>
        <w:br/>
      </w:r>
      <w:r w:rsidRPr="000F6B45">
        <w:rPr>
          <w:rFonts w:ascii="Helvetica Neue" w:eastAsia="Times New Roman" w:hAnsi="Helvetica Neue"/>
          <w:color w:val="231F20"/>
          <w:sz w:val="20"/>
          <w:szCs w:val="20"/>
          <w:shd w:val="clear" w:color="auto" w:fill="FFFFFF"/>
        </w:rPr>
        <w:t xml:space="preserve">Uses a voltage probe or </w:t>
      </w:r>
      <w:proofErr w:type="spellStart"/>
      <w:r w:rsidRPr="000F6B45">
        <w:rPr>
          <w:rFonts w:ascii="Helvetica Neue" w:eastAsia="Times New Roman" w:hAnsi="Helvetica Neue"/>
          <w:color w:val="231F20"/>
          <w:sz w:val="20"/>
          <w:szCs w:val="20"/>
          <w:shd w:val="clear" w:color="auto" w:fill="FFFFFF"/>
        </w:rPr>
        <w:t>multimeter</w:t>
      </w:r>
      <w:proofErr w:type="spellEnd"/>
      <w:r w:rsidRPr="000F6B45">
        <w:rPr>
          <w:rFonts w:ascii="Helvetica Neue" w:eastAsia="Times New Roman" w:hAnsi="Helvetica Neue"/>
          <w:color w:val="231F20"/>
          <w:sz w:val="20"/>
          <w:szCs w:val="20"/>
          <w:shd w:val="clear" w:color="auto" w:fill="FFFFFF"/>
        </w:rPr>
        <w:t xml:space="preserve"> to measure the electric potentials of </w:t>
      </w:r>
      <w:proofErr w:type="spellStart"/>
      <w:r w:rsidRPr="000F6B45">
        <w:rPr>
          <w:rFonts w:ascii="Helvetica Neue" w:eastAsia="Times New Roman" w:hAnsi="Helvetica Neue"/>
          <w:color w:val="231F20"/>
          <w:sz w:val="20"/>
          <w:szCs w:val="20"/>
          <w:shd w:val="clear" w:color="auto" w:fill="FFFFFF"/>
        </w:rPr>
        <w:t>Microvoltaic</w:t>
      </w:r>
      <w:proofErr w:type="spellEnd"/>
      <w:r w:rsidRPr="000F6B45">
        <w:rPr>
          <w:rFonts w:ascii="Helvetica Neue" w:eastAsia="Times New Roman" w:hAnsi="Helvetica Neue"/>
          <w:color w:val="231F20"/>
          <w:sz w:val="20"/>
          <w:szCs w:val="20"/>
          <w:shd w:val="clear" w:color="auto" w:fill="FFFFFF"/>
        </w:rPr>
        <w:t xml:space="preserve"> cells involving five metal samples and their respective 1.0 M salts to establish an electrochemical series.  Labels   for </w:t>
      </w:r>
      <w:hyperlink r:id="rId12" w:tgtFrame="_blank" w:history="1">
        <w:r w:rsidRPr="000F6B45">
          <w:rPr>
            <w:rStyle w:val="Hyperlink"/>
            <w:rFonts w:ascii="Helvetica Neue" w:eastAsia="Times New Roman" w:hAnsi="Helvetica Neue"/>
            <w:color w:val="8A1F03"/>
            <w:sz w:val="20"/>
            <w:szCs w:val="20"/>
            <w:shd w:val="clear" w:color="auto" w:fill="FFFFFF"/>
          </w:rPr>
          <w:t>baggies</w:t>
        </w:r>
      </w:hyperlink>
      <w:r w:rsidRPr="000F6B45">
        <w:rPr>
          <w:rFonts w:ascii="Helvetica Neue" w:eastAsia="Times New Roman" w:hAnsi="Helvetica Neue"/>
          <w:color w:val="231F20"/>
          <w:sz w:val="20"/>
          <w:szCs w:val="20"/>
          <w:shd w:val="clear" w:color="auto" w:fill="FFFFFF"/>
        </w:rPr>
        <w:t> and </w:t>
      </w:r>
      <w:hyperlink r:id="rId13" w:tgtFrame="_blank" w:history="1">
        <w:r w:rsidRPr="000F6B45">
          <w:rPr>
            <w:rStyle w:val="Hyperlink"/>
            <w:rFonts w:ascii="Helvetica Neue" w:eastAsia="Times New Roman" w:hAnsi="Helvetica Neue"/>
            <w:color w:val="8A1F03"/>
            <w:sz w:val="20"/>
            <w:szCs w:val="20"/>
            <w:shd w:val="clear" w:color="auto" w:fill="FFFFFF"/>
          </w:rPr>
          <w:t>pipettes</w:t>
        </w:r>
      </w:hyperlink>
    </w:p>
    <w:p w:rsidR="000F6B45" w:rsidRPr="000F6B45" w:rsidRDefault="000F6B45" w:rsidP="000F6B45">
      <w:pPr>
        <w:ind w:left="360"/>
        <w:rPr>
          <w:rFonts w:ascii="Arial" w:eastAsia="Times New Roman" w:hAnsi="Arial" w:cs="Arial"/>
          <w:color w:val="231F20"/>
          <w:sz w:val="20"/>
          <w:szCs w:val="20"/>
          <w:shd w:val="clear" w:color="auto" w:fill="FFFFFF"/>
          <w:lang w:eastAsia="en-US"/>
        </w:rPr>
      </w:pPr>
      <w:r w:rsidRPr="000F6B45">
        <w:rPr>
          <w:rFonts w:ascii="Arial" w:eastAsia="Times New Roman" w:hAnsi="Arial" w:cs="Arial"/>
          <w:color w:val="231F20"/>
          <w:sz w:val="20"/>
          <w:szCs w:val="20"/>
          <w:shd w:val="clear" w:color="auto" w:fill="FFFFFF"/>
          <w:lang w:eastAsia="en-US"/>
        </w:rPr>
        <w:t xml:space="preserve">URL: </w:t>
      </w:r>
      <w:hyperlink r:id="rId14" w:history="1">
        <w:r w:rsidRPr="000F6B45">
          <w:rPr>
            <w:rStyle w:val="Hyperlink"/>
            <w:rFonts w:ascii="Arial" w:eastAsia="Times New Roman" w:hAnsi="Arial" w:cs="Arial"/>
            <w:sz w:val="20"/>
            <w:szCs w:val="20"/>
            <w:shd w:val="clear" w:color="auto" w:fill="FFFFFF"/>
            <w:lang w:eastAsia="en-US"/>
          </w:rPr>
          <w:t>http://nmsiteachers.org/library/filelib/AP%20Chemistry%20Redesign/Labs/As%20of%20summer%202014/08%20Microvoltaic%20Cells%20TEACHER.pdf</w:t>
        </w:r>
      </w:hyperlink>
    </w:p>
    <w:p w:rsidR="000F6B45" w:rsidRPr="000F6B45" w:rsidRDefault="000F6B45" w:rsidP="000F6B45">
      <w:pPr>
        <w:rPr>
          <w:rFonts w:ascii="Helvetica Neue" w:eastAsia="Times New Roman" w:hAnsi="Helvetica Neue"/>
          <w:color w:val="231F20"/>
          <w:sz w:val="20"/>
          <w:szCs w:val="20"/>
          <w:shd w:val="clear" w:color="auto" w:fill="FFFFFF"/>
          <w:lang w:eastAsia="en-US"/>
        </w:rPr>
      </w:pPr>
      <w:r w:rsidRPr="000F6B45">
        <w:rPr>
          <w:rFonts w:ascii="Arial" w:hAnsi="Arial" w:cs="Arial"/>
          <w:sz w:val="20"/>
          <w:szCs w:val="20"/>
        </w:rPr>
        <w:t xml:space="preserve">NMSI: </w:t>
      </w:r>
      <w:r w:rsidRPr="000F6B45">
        <w:rPr>
          <w:rFonts w:ascii="Helvetica Neue" w:eastAsia="Times New Roman" w:hAnsi="Helvetica Neue"/>
          <w:b/>
          <w:bCs/>
          <w:i/>
          <w:iCs/>
          <w:color w:val="231F20"/>
          <w:sz w:val="20"/>
          <w:szCs w:val="20"/>
          <w:shd w:val="clear" w:color="auto" w:fill="FFFFFF"/>
          <w:lang w:eastAsia="en-US"/>
        </w:rPr>
        <w:t xml:space="preserve">How Can We Construct an Electrolytic Cell, Collect Data &amp; Utilize Faraday’s </w:t>
      </w:r>
      <w:proofErr w:type="gramStart"/>
      <w:r w:rsidRPr="000F6B45">
        <w:rPr>
          <w:rFonts w:ascii="Helvetica Neue" w:eastAsia="Times New Roman" w:hAnsi="Helvetica Neue"/>
          <w:b/>
          <w:bCs/>
          <w:i/>
          <w:iCs/>
          <w:color w:val="231F20"/>
          <w:sz w:val="20"/>
          <w:szCs w:val="20"/>
          <w:shd w:val="clear" w:color="auto" w:fill="FFFFFF"/>
          <w:lang w:eastAsia="en-US"/>
        </w:rPr>
        <w:t>Law  to</w:t>
      </w:r>
      <w:proofErr w:type="gramEnd"/>
      <w:r w:rsidRPr="000F6B45">
        <w:rPr>
          <w:rFonts w:ascii="Helvetica Neue" w:eastAsia="Times New Roman" w:hAnsi="Helvetica Neue"/>
          <w:b/>
          <w:bCs/>
          <w:i/>
          <w:iCs/>
          <w:color w:val="231F20"/>
          <w:sz w:val="20"/>
          <w:szCs w:val="20"/>
          <w:shd w:val="clear" w:color="auto" w:fill="FFFFFF"/>
          <w:lang w:eastAsia="en-US"/>
        </w:rPr>
        <w:t xml:space="preserve"> Determine Avogadro’s Number?</w:t>
      </w:r>
      <w:r w:rsidRPr="000F6B45">
        <w:rPr>
          <w:rFonts w:ascii="Helvetica Neue" w:eastAsia="Times New Roman" w:hAnsi="Helvetica Neue"/>
          <w:b/>
          <w:bCs/>
          <w:i/>
          <w:iCs/>
          <w:color w:val="231F20"/>
          <w:sz w:val="20"/>
          <w:szCs w:val="20"/>
          <w:shd w:val="clear" w:color="auto" w:fill="FFFFFF"/>
          <w:lang w:eastAsia="en-US"/>
        </w:rPr>
        <w:br/>
      </w:r>
      <w:r w:rsidRPr="000F6B45">
        <w:rPr>
          <w:rFonts w:ascii="Helvetica Neue" w:eastAsia="Times New Roman" w:hAnsi="Helvetica Neue"/>
          <w:color w:val="231F20"/>
          <w:sz w:val="20"/>
          <w:szCs w:val="20"/>
          <w:shd w:val="clear" w:color="auto" w:fill="FFFFFF"/>
          <w:lang w:eastAsia="en-US"/>
        </w:rPr>
        <w:t xml:space="preserve">Students construct an electrolytic cell using a power source and current probe or </w:t>
      </w:r>
      <w:proofErr w:type="spellStart"/>
      <w:r w:rsidRPr="000F6B45">
        <w:rPr>
          <w:rFonts w:ascii="Helvetica Neue" w:eastAsia="Times New Roman" w:hAnsi="Helvetica Neue"/>
          <w:color w:val="231F20"/>
          <w:sz w:val="20"/>
          <w:szCs w:val="20"/>
          <w:shd w:val="clear" w:color="auto" w:fill="FFFFFF"/>
          <w:lang w:eastAsia="en-US"/>
        </w:rPr>
        <w:t>multimeter</w:t>
      </w:r>
      <w:proofErr w:type="spellEnd"/>
      <w:r w:rsidRPr="000F6B45">
        <w:rPr>
          <w:rFonts w:ascii="Helvetica Neue" w:eastAsia="Times New Roman" w:hAnsi="Helvetica Neue"/>
          <w:color w:val="231F20"/>
          <w:sz w:val="20"/>
          <w:szCs w:val="20"/>
          <w:shd w:val="clear" w:color="auto" w:fill="FFFFFF"/>
          <w:lang w:eastAsia="en-US"/>
        </w:rPr>
        <w:t xml:space="preserve"> to </w:t>
      </w:r>
      <w:r w:rsidRPr="000F6B45">
        <w:rPr>
          <w:rFonts w:ascii="Helvetica Neue" w:eastAsia="Times New Roman" w:hAnsi="Helvetica Neue"/>
          <w:color w:val="231F20"/>
          <w:sz w:val="20"/>
          <w:szCs w:val="20"/>
          <w:shd w:val="clear" w:color="auto" w:fill="FFFFFF"/>
          <w:lang w:eastAsia="en-US"/>
        </w:rPr>
        <w:lastRenderedPageBreak/>
        <w:t xml:space="preserve">collect and analyze data gathered and apply Faraday’s Law to ultimately calculate </w:t>
      </w:r>
      <w:proofErr w:type="gramStart"/>
      <w:r w:rsidRPr="000F6B45">
        <w:rPr>
          <w:rFonts w:ascii="Helvetica Neue" w:eastAsia="Times New Roman" w:hAnsi="Helvetica Neue"/>
          <w:color w:val="231F20"/>
          <w:sz w:val="20"/>
          <w:szCs w:val="20"/>
          <w:shd w:val="clear" w:color="auto" w:fill="FFFFFF"/>
          <w:lang w:eastAsia="en-US"/>
        </w:rPr>
        <w:t>Avogadro’s Number</w:t>
      </w:r>
      <w:proofErr w:type="gramEnd"/>
      <w:r w:rsidRPr="000F6B45">
        <w:rPr>
          <w:rFonts w:ascii="Helvetica Neue" w:eastAsia="Times New Roman" w:hAnsi="Helvetica Neue"/>
          <w:color w:val="231F20"/>
          <w:sz w:val="20"/>
          <w:szCs w:val="20"/>
          <w:shd w:val="clear" w:color="auto" w:fill="FFFFFF"/>
          <w:lang w:eastAsia="en-US"/>
        </w:rPr>
        <w:t>.</w:t>
      </w:r>
    </w:p>
    <w:p w:rsidR="000F6B45" w:rsidRPr="000F6B45" w:rsidRDefault="000F6B45" w:rsidP="000F6B45">
      <w:pPr>
        <w:ind w:left="360"/>
        <w:rPr>
          <w:rFonts w:ascii="Helvetica Neue" w:eastAsia="Times New Roman" w:hAnsi="Helvetica Neue"/>
          <w:color w:val="231F20"/>
          <w:sz w:val="20"/>
          <w:szCs w:val="20"/>
          <w:shd w:val="clear" w:color="auto" w:fill="FFFFFF"/>
          <w:lang w:eastAsia="en-US"/>
        </w:rPr>
      </w:pPr>
      <w:r w:rsidRPr="000F6B45">
        <w:rPr>
          <w:rFonts w:ascii="Helvetica Neue" w:eastAsia="Times New Roman" w:hAnsi="Helvetica Neue"/>
          <w:color w:val="231F20"/>
          <w:sz w:val="20"/>
          <w:szCs w:val="20"/>
          <w:shd w:val="clear" w:color="auto" w:fill="FFFFFF"/>
          <w:lang w:eastAsia="en-US"/>
        </w:rPr>
        <w:t xml:space="preserve">URL: </w:t>
      </w:r>
      <w:hyperlink r:id="rId15" w:history="1">
        <w:r w:rsidRPr="000F6B45">
          <w:rPr>
            <w:rStyle w:val="Hyperlink"/>
            <w:rFonts w:ascii="Helvetica Neue" w:eastAsia="Times New Roman" w:hAnsi="Helvetica Neue"/>
            <w:sz w:val="20"/>
            <w:szCs w:val="20"/>
            <w:shd w:val="clear" w:color="auto" w:fill="FFFFFF"/>
            <w:lang w:eastAsia="en-US"/>
          </w:rPr>
          <w:t>http://nmsiteachers.org/library/filelib/AP%20Chemistry%20Redesign/Labs/As%20of%20summer%202014/09%20Electrolytic%20Cells%20and%20and%20Electroplating%20to%20Determine%20Avogadros%20Number%20TEACHER.pdf</w:t>
        </w:r>
      </w:hyperlink>
    </w:p>
    <w:p w:rsidR="00195F8A" w:rsidRDefault="00195F8A" w:rsidP="001704D7">
      <w:pPr>
        <w:rPr>
          <w:rFonts w:ascii="Arial" w:hAnsi="Arial" w:cs="Arial"/>
          <w:sz w:val="20"/>
          <w:szCs w:val="20"/>
        </w:rPr>
      </w:pPr>
    </w:p>
    <w:p w:rsidR="001704D7" w:rsidRDefault="001704D7" w:rsidP="001704D7">
      <w:pPr>
        <w:rPr>
          <w:rFonts w:ascii="Arial" w:hAnsi="Arial" w:cs="Arial"/>
          <w:sz w:val="20"/>
          <w:szCs w:val="20"/>
        </w:rPr>
      </w:pPr>
    </w:p>
    <w:tbl>
      <w:tblPr>
        <w:tblStyle w:val="TableGrid"/>
        <w:tblW w:w="0" w:type="auto"/>
        <w:tblLook w:val="04A0"/>
      </w:tblPr>
      <w:tblGrid>
        <w:gridCol w:w="9576"/>
      </w:tblGrid>
      <w:tr w:rsidR="00436FC9" w:rsidTr="00941278">
        <w:tc>
          <w:tcPr>
            <w:tcW w:w="9576" w:type="dxa"/>
          </w:tcPr>
          <w:p w:rsidR="00436FC9" w:rsidRPr="00662936" w:rsidRDefault="00E43281" w:rsidP="00941278">
            <w:pPr>
              <w:spacing w:before="60" w:after="60"/>
              <w:rPr>
                <w:rFonts w:ascii="Arial" w:hAnsi="Arial" w:cs="Arial"/>
                <w:b/>
                <w:sz w:val="20"/>
                <w:szCs w:val="20"/>
              </w:rPr>
            </w:pPr>
            <w:r>
              <w:rPr>
                <w:rFonts w:ascii="Arial" w:hAnsi="Arial" w:cs="Arial"/>
                <w:b/>
                <w:sz w:val="20"/>
                <w:szCs w:val="20"/>
              </w:rPr>
              <w:t xml:space="preserve">Activity </w:t>
            </w:r>
            <w:r w:rsidR="001704D7">
              <w:rPr>
                <w:rFonts w:ascii="Arial" w:hAnsi="Arial" w:cs="Arial"/>
                <w:b/>
                <w:sz w:val="20"/>
                <w:szCs w:val="20"/>
              </w:rPr>
              <w:t>Procedures</w:t>
            </w:r>
            <w:r w:rsidR="00634D32">
              <w:rPr>
                <w:rFonts w:ascii="Arial" w:hAnsi="Arial" w:cs="Arial"/>
                <w:b/>
                <w:sz w:val="20"/>
                <w:szCs w:val="20"/>
              </w:rPr>
              <w:t>:</w:t>
            </w:r>
          </w:p>
        </w:tc>
      </w:tr>
    </w:tbl>
    <w:p w:rsidR="003F2329" w:rsidRDefault="008717A2" w:rsidP="00436FC9">
      <w:pPr>
        <w:rPr>
          <w:rFonts w:ascii="Arial" w:hAnsi="Arial" w:cs="Arial"/>
          <w:sz w:val="20"/>
          <w:szCs w:val="20"/>
        </w:rPr>
      </w:pPr>
      <w:r>
        <w:rPr>
          <w:rFonts w:ascii="Arial" w:hAnsi="Arial" w:cs="Arial"/>
          <w:sz w:val="20"/>
          <w:szCs w:val="20"/>
        </w:rPr>
        <w:t xml:space="preserve">Day 3 Lesson: </w:t>
      </w:r>
    </w:p>
    <w:p w:rsidR="008717A2" w:rsidRDefault="008717A2" w:rsidP="008717A2">
      <w:pPr>
        <w:rPr>
          <w:rFonts w:ascii="Arial" w:hAnsi="Arial" w:cs="Arial"/>
          <w:sz w:val="20"/>
          <w:szCs w:val="20"/>
        </w:rPr>
      </w:pPr>
      <w:r>
        <w:rPr>
          <w:rFonts w:ascii="Arial" w:hAnsi="Arial" w:cs="Arial"/>
          <w:sz w:val="20"/>
          <w:szCs w:val="20"/>
        </w:rPr>
        <w:tab/>
        <w:t xml:space="preserve">We will… </w:t>
      </w:r>
      <w:r w:rsidRPr="008717A2">
        <w:rPr>
          <w:rFonts w:ascii="Arial" w:hAnsi="Arial" w:cs="Arial"/>
          <w:sz w:val="20"/>
          <w:szCs w:val="20"/>
        </w:rPr>
        <w:t>Identify oxidation, reduction, oxidizing agent, and reducing agent in a chemical equation</w:t>
      </w:r>
    </w:p>
    <w:p w:rsidR="008717A2" w:rsidRDefault="008717A2" w:rsidP="008717A2">
      <w:pPr>
        <w:ind w:firstLine="360"/>
        <w:rPr>
          <w:rFonts w:ascii="Arial" w:hAnsi="Arial" w:cs="Arial"/>
          <w:sz w:val="20"/>
          <w:szCs w:val="20"/>
        </w:rPr>
      </w:pPr>
      <w:r>
        <w:rPr>
          <w:rFonts w:ascii="Arial" w:hAnsi="Arial" w:cs="Arial"/>
          <w:sz w:val="20"/>
          <w:szCs w:val="20"/>
        </w:rPr>
        <w:t xml:space="preserve">In order to… </w:t>
      </w:r>
      <w:r w:rsidRPr="008717A2">
        <w:rPr>
          <w:rFonts w:ascii="Arial" w:hAnsi="Arial" w:cs="Arial"/>
          <w:sz w:val="20"/>
          <w:szCs w:val="20"/>
        </w:rPr>
        <w:t>Complete and balance redox equations using the method of half-reactions</w:t>
      </w:r>
    </w:p>
    <w:p w:rsidR="008D2C95" w:rsidRDefault="008D2C95" w:rsidP="008717A2">
      <w:pPr>
        <w:rPr>
          <w:rFonts w:ascii="Arial" w:hAnsi="Arial" w:cs="Arial"/>
          <w:sz w:val="20"/>
          <w:szCs w:val="20"/>
        </w:rPr>
      </w:pPr>
    </w:p>
    <w:p w:rsidR="008D2C95" w:rsidRDefault="003F2329" w:rsidP="008717A2">
      <w:pPr>
        <w:rPr>
          <w:rFonts w:ascii="Arial" w:hAnsi="Arial" w:cs="Arial"/>
          <w:sz w:val="20"/>
          <w:szCs w:val="20"/>
        </w:rPr>
      </w:pPr>
      <w:r w:rsidRPr="008717A2">
        <w:rPr>
          <w:rFonts w:ascii="Arial" w:hAnsi="Arial" w:cs="Arial"/>
          <w:sz w:val="20"/>
          <w:szCs w:val="20"/>
        </w:rPr>
        <w:t>Day 4:</w:t>
      </w:r>
      <w:r w:rsidR="008717A2" w:rsidRPr="008717A2">
        <w:rPr>
          <w:rFonts w:ascii="Arial" w:hAnsi="Arial" w:cs="Arial"/>
          <w:sz w:val="20"/>
          <w:szCs w:val="20"/>
        </w:rPr>
        <w:t xml:space="preserve"> </w:t>
      </w:r>
    </w:p>
    <w:p w:rsidR="008D2C95" w:rsidRDefault="008D2C95" w:rsidP="008D2C95">
      <w:pPr>
        <w:ind w:firstLine="360"/>
        <w:rPr>
          <w:rFonts w:ascii="Arial" w:hAnsi="Arial" w:cs="Arial"/>
          <w:sz w:val="20"/>
          <w:szCs w:val="20"/>
        </w:rPr>
      </w:pPr>
      <w:r>
        <w:rPr>
          <w:rFonts w:ascii="Arial" w:hAnsi="Arial" w:cs="Arial"/>
          <w:sz w:val="20"/>
          <w:szCs w:val="20"/>
        </w:rPr>
        <w:t xml:space="preserve">We will… </w:t>
      </w:r>
      <w:r w:rsidR="008717A2" w:rsidRPr="008717A2">
        <w:rPr>
          <w:rFonts w:ascii="Arial" w:hAnsi="Arial" w:cs="Arial"/>
          <w:sz w:val="20"/>
          <w:szCs w:val="20"/>
        </w:rPr>
        <w:t>Sketch a voltaic cell and identify its cathode, anode, and the directions that electrons and ions move</w:t>
      </w:r>
    </w:p>
    <w:p w:rsidR="008717A2" w:rsidRPr="008D2C95" w:rsidRDefault="008D2C95" w:rsidP="008D2C95">
      <w:pPr>
        <w:ind w:firstLine="360"/>
        <w:rPr>
          <w:rFonts w:ascii="Arial" w:hAnsi="Arial" w:cs="Arial"/>
          <w:sz w:val="20"/>
          <w:szCs w:val="20"/>
        </w:rPr>
      </w:pPr>
      <w:r>
        <w:rPr>
          <w:rFonts w:ascii="Arial" w:hAnsi="Arial" w:cs="Arial"/>
          <w:sz w:val="20"/>
          <w:szCs w:val="20"/>
        </w:rPr>
        <w:t xml:space="preserve">In order to… </w:t>
      </w:r>
      <w:r w:rsidR="008717A2" w:rsidRPr="008D2C95">
        <w:rPr>
          <w:rFonts w:ascii="Arial" w:hAnsi="Arial" w:cs="Arial"/>
          <w:sz w:val="20"/>
          <w:szCs w:val="20"/>
        </w:rPr>
        <w:t xml:space="preserve">Calculate standard </w:t>
      </w:r>
      <w:proofErr w:type="spellStart"/>
      <w:r w:rsidR="008717A2" w:rsidRPr="008D2C95">
        <w:rPr>
          <w:rFonts w:ascii="Arial" w:hAnsi="Arial" w:cs="Arial"/>
          <w:sz w:val="20"/>
          <w:szCs w:val="20"/>
        </w:rPr>
        <w:t>emfs</w:t>
      </w:r>
      <w:proofErr w:type="spellEnd"/>
      <w:r w:rsidR="008717A2" w:rsidRPr="008D2C95">
        <w:rPr>
          <w:rFonts w:ascii="Arial" w:hAnsi="Arial" w:cs="Arial"/>
          <w:sz w:val="20"/>
          <w:szCs w:val="20"/>
        </w:rPr>
        <w:t xml:space="preserve"> (cell potentials), </w:t>
      </w:r>
      <w:proofErr w:type="spellStart"/>
      <w:r w:rsidR="008717A2" w:rsidRPr="008D2C95">
        <w:rPr>
          <w:rFonts w:ascii="Arial" w:hAnsi="Arial" w:cs="Arial"/>
          <w:sz w:val="20"/>
          <w:szCs w:val="20"/>
        </w:rPr>
        <w:t>E</w:t>
      </w:r>
      <w:r w:rsidR="008717A2" w:rsidRPr="008D2C95">
        <w:rPr>
          <w:rFonts w:ascii="Arial" w:hAnsi="Arial" w:cs="Arial"/>
          <w:sz w:val="20"/>
          <w:szCs w:val="20"/>
          <w:vertAlign w:val="superscript"/>
        </w:rPr>
        <w:t>o</w:t>
      </w:r>
      <w:r w:rsidR="008717A2" w:rsidRPr="008D2C95">
        <w:rPr>
          <w:rFonts w:ascii="Arial" w:hAnsi="Arial" w:cs="Arial"/>
          <w:sz w:val="20"/>
          <w:szCs w:val="20"/>
          <w:vertAlign w:val="subscript"/>
        </w:rPr>
        <w:t>cell</w:t>
      </w:r>
      <w:proofErr w:type="spellEnd"/>
      <w:r w:rsidR="008717A2" w:rsidRPr="008D2C95">
        <w:rPr>
          <w:rFonts w:ascii="Arial" w:hAnsi="Arial" w:cs="Arial"/>
          <w:sz w:val="20"/>
          <w:szCs w:val="20"/>
        </w:rPr>
        <w:t>, from standard reduction potentials</w:t>
      </w:r>
    </w:p>
    <w:p w:rsidR="008717A2" w:rsidRDefault="008717A2" w:rsidP="00436FC9">
      <w:pPr>
        <w:rPr>
          <w:rFonts w:ascii="Arial" w:hAnsi="Arial" w:cs="Arial"/>
          <w:sz w:val="20"/>
          <w:szCs w:val="20"/>
        </w:rPr>
      </w:pPr>
    </w:p>
    <w:p w:rsidR="003F2329" w:rsidRDefault="003F2329" w:rsidP="00436FC9">
      <w:pPr>
        <w:rPr>
          <w:rFonts w:ascii="Arial" w:hAnsi="Arial" w:cs="Arial"/>
          <w:sz w:val="20"/>
          <w:szCs w:val="20"/>
        </w:rPr>
      </w:pPr>
      <w:r>
        <w:rPr>
          <w:rFonts w:ascii="Arial" w:hAnsi="Arial" w:cs="Arial"/>
          <w:sz w:val="20"/>
          <w:szCs w:val="20"/>
        </w:rPr>
        <w:t>Day 5:</w:t>
      </w:r>
    </w:p>
    <w:p w:rsidR="008D2C95" w:rsidRDefault="008D2C95" w:rsidP="008D2C95">
      <w:pPr>
        <w:ind w:firstLine="360"/>
        <w:rPr>
          <w:rFonts w:ascii="Arial" w:hAnsi="Arial" w:cs="Arial"/>
          <w:sz w:val="20"/>
          <w:szCs w:val="20"/>
        </w:rPr>
      </w:pPr>
      <w:r>
        <w:rPr>
          <w:rFonts w:ascii="Arial" w:hAnsi="Arial" w:cs="Arial"/>
          <w:sz w:val="20"/>
          <w:szCs w:val="20"/>
        </w:rPr>
        <w:t xml:space="preserve">We will… </w:t>
      </w:r>
      <w:r w:rsidRPr="008D2C95">
        <w:rPr>
          <w:rFonts w:ascii="Arial" w:hAnsi="Arial" w:cs="Arial"/>
          <w:sz w:val="20"/>
          <w:szCs w:val="20"/>
        </w:rPr>
        <w:t xml:space="preserve">Calculate standard </w:t>
      </w:r>
      <w:proofErr w:type="spellStart"/>
      <w:r w:rsidRPr="008D2C95">
        <w:rPr>
          <w:rFonts w:ascii="Arial" w:hAnsi="Arial" w:cs="Arial"/>
          <w:sz w:val="20"/>
          <w:szCs w:val="20"/>
        </w:rPr>
        <w:t>emfs</w:t>
      </w:r>
      <w:proofErr w:type="spellEnd"/>
      <w:r w:rsidRPr="008D2C95">
        <w:rPr>
          <w:rFonts w:ascii="Arial" w:hAnsi="Arial" w:cs="Arial"/>
          <w:sz w:val="20"/>
          <w:szCs w:val="20"/>
        </w:rPr>
        <w:t xml:space="preserve"> (cell potentials), </w:t>
      </w:r>
      <w:proofErr w:type="spellStart"/>
      <w:r w:rsidRPr="008D2C95">
        <w:rPr>
          <w:rFonts w:ascii="Arial" w:hAnsi="Arial" w:cs="Arial"/>
          <w:sz w:val="20"/>
          <w:szCs w:val="20"/>
        </w:rPr>
        <w:t>E</w:t>
      </w:r>
      <w:r w:rsidRPr="008D2C95">
        <w:rPr>
          <w:rFonts w:ascii="Arial" w:hAnsi="Arial" w:cs="Arial"/>
          <w:sz w:val="20"/>
          <w:szCs w:val="20"/>
          <w:vertAlign w:val="superscript"/>
        </w:rPr>
        <w:t>o</w:t>
      </w:r>
      <w:r w:rsidRPr="008D2C95">
        <w:rPr>
          <w:rFonts w:ascii="Arial" w:hAnsi="Arial" w:cs="Arial"/>
          <w:sz w:val="20"/>
          <w:szCs w:val="20"/>
          <w:vertAlign w:val="subscript"/>
        </w:rPr>
        <w:t>cell</w:t>
      </w:r>
      <w:proofErr w:type="spellEnd"/>
      <w:r w:rsidRPr="008D2C95">
        <w:rPr>
          <w:rFonts w:ascii="Arial" w:hAnsi="Arial" w:cs="Arial"/>
          <w:sz w:val="20"/>
          <w:szCs w:val="20"/>
        </w:rPr>
        <w:t>, from standard reduction potentials</w:t>
      </w:r>
    </w:p>
    <w:p w:rsidR="008D2C95" w:rsidRPr="008D2C95" w:rsidRDefault="008D2C95" w:rsidP="008D2C95">
      <w:pPr>
        <w:ind w:firstLine="360"/>
        <w:rPr>
          <w:rFonts w:ascii="Arial" w:hAnsi="Arial" w:cs="Arial"/>
          <w:sz w:val="20"/>
          <w:szCs w:val="20"/>
        </w:rPr>
      </w:pPr>
      <w:r w:rsidRPr="008D2C95">
        <w:rPr>
          <w:rFonts w:ascii="Arial" w:hAnsi="Arial" w:cs="Arial"/>
          <w:sz w:val="20"/>
          <w:szCs w:val="20"/>
        </w:rPr>
        <w:t>In order to… Use reduction potentials to predict whether a redox reaction is spontaneous</w:t>
      </w:r>
    </w:p>
    <w:p w:rsidR="008D2C95" w:rsidRDefault="008D2C95" w:rsidP="00436FC9">
      <w:pPr>
        <w:rPr>
          <w:rFonts w:ascii="Arial" w:hAnsi="Arial" w:cs="Arial"/>
          <w:sz w:val="20"/>
          <w:szCs w:val="20"/>
        </w:rPr>
      </w:pPr>
    </w:p>
    <w:p w:rsidR="00FB06E8" w:rsidRPr="000F6B45" w:rsidRDefault="003F2329" w:rsidP="00FB06E8">
      <w:pPr>
        <w:rPr>
          <w:rFonts w:eastAsia="Times New Roman"/>
          <w:sz w:val="20"/>
          <w:szCs w:val="20"/>
        </w:rPr>
      </w:pPr>
      <w:r w:rsidRPr="000F6B45">
        <w:rPr>
          <w:rFonts w:ascii="Arial" w:hAnsi="Arial" w:cs="Arial"/>
          <w:sz w:val="20"/>
          <w:szCs w:val="20"/>
        </w:rPr>
        <w:t>Day 6:</w:t>
      </w:r>
      <w:r w:rsidR="00093296" w:rsidRPr="000F6B45">
        <w:rPr>
          <w:rFonts w:ascii="Arial" w:hAnsi="Arial" w:cs="Arial"/>
          <w:sz w:val="20"/>
          <w:szCs w:val="20"/>
        </w:rPr>
        <w:t xml:space="preserve"> </w:t>
      </w:r>
      <w:r w:rsidR="004A6BBA" w:rsidRPr="000F6B45">
        <w:rPr>
          <w:rFonts w:ascii="Arial" w:hAnsi="Arial" w:cs="Arial"/>
          <w:sz w:val="20"/>
          <w:szCs w:val="20"/>
        </w:rPr>
        <w:t xml:space="preserve">NMSI: </w:t>
      </w:r>
      <w:r w:rsidR="00FB06E8" w:rsidRPr="000F6B45">
        <w:rPr>
          <w:rStyle w:val="Emphasis"/>
          <w:rFonts w:ascii="Helvetica Neue" w:eastAsia="Times New Roman" w:hAnsi="Helvetica Neue"/>
          <w:b/>
          <w:bCs/>
          <w:color w:val="231F20"/>
          <w:sz w:val="20"/>
          <w:szCs w:val="20"/>
          <w:shd w:val="clear" w:color="auto" w:fill="FFFFFF"/>
        </w:rPr>
        <w:t>How Can We Determine an Electrochemical Series?</w:t>
      </w:r>
      <w:r w:rsidR="00FB06E8" w:rsidRPr="000F6B45">
        <w:rPr>
          <w:rFonts w:ascii="Helvetica Neue" w:eastAsia="Times New Roman" w:hAnsi="Helvetica Neue"/>
          <w:b/>
          <w:bCs/>
          <w:i/>
          <w:iCs/>
          <w:color w:val="231F20"/>
          <w:sz w:val="20"/>
          <w:szCs w:val="20"/>
          <w:shd w:val="clear" w:color="auto" w:fill="FFFFFF"/>
        </w:rPr>
        <w:br/>
      </w:r>
      <w:r w:rsidR="00FB06E8" w:rsidRPr="000F6B45">
        <w:rPr>
          <w:rFonts w:ascii="Helvetica Neue" w:eastAsia="Times New Roman" w:hAnsi="Helvetica Neue"/>
          <w:color w:val="231F20"/>
          <w:sz w:val="20"/>
          <w:szCs w:val="20"/>
          <w:shd w:val="clear" w:color="auto" w:fill="FFFFFF"/>
        </w:rPr>
        <w:t xml:space="preserve">Uses a voltage probe or </w:t>
      </w:r>
      <w:proofErr w:type="spellStart"/>
      <w:r w:rsidR="00FB06E8" w:rsidRPr="000F6B45">
        <w:rPr>
          <w:rFonts w:ascii="Helvetica Neue" w:eastAsia="Times New Roman" w:hAnsi="Helvetica Neue"/>
          <w:color w:val="231F20"/>
          <w:sz w:val="20"/>
          <w:szCs w:val="20"/>
          <w:shd w:val="clear" w:color="auto" w:fill="FFFFFF"/>
        </w:rPr>
        <w:t>multimeter</w:t>
      </w:r>
      <w:proofErr w:type="spellEnd"/>
      <w:r w:rsidR="00FB06E8" w:rsidRPr="000F6B45">
        <w:rPr>
          <w:rFonts w:ascii="Helvetica Neue" w:eastAsia="Times New Roman" w:hAnsi="Helvetica Neue"/>
          <w:color w:val="231F20"/>
          <w:sz w:val="20"/>
          <w:szCs w:val="20"/>
          <w:shd w:val="clear" w:color="auto" w:fill="FFFFFF"/>
        </w:rPr>
        <w:t xml:space="preserve"> to measure the electric potentials of </w:t>
      </w:r>
      <w:proofErr w:type="spellStart"/>
      <w:r w:rsidR="00FB06E8" w:rsidRPr="000F6B45">
        <w:rPr>
          <w:rFonts w:ascii="Helvetica Neue" w:eastAsia="Times New Roman" w:hAnsi="Helvetica Neue"/>
          <w:color w:val="231F20"/>
          <w:sz w:val="20"/>
          <w:szCs w:val="20"/>
          <w:shd w:val="clear" w:color="auto" w:fill="FFFFFF"/>
        </w:rPr>
        <w:t>Microvoltaic</w:t>
      </w:r>
      <w:proofErr w:type="spellEnd"/>
      <w:r w:rsidR="00FB06E8" w:rsidRPr="000F6B45">
        <w:rPr>
          <w:rFonts w:ascii="Helvetica Neue" w:eastAsia="Times New Roman" w:hAnsi="Helvetica Neue"/>
          <w:color w:val="231F20"/>
          <w:sz w:val="20"/>
          <w:szCs w:val="20"/>
          <w:shd w:val="clear" w:color="auto" w:fill="FFFFFF"/>
        </w:rPr>
        <w:t xml:space="preserve"> cells involving five metal samples and their respective 1.0 M salts to establish an electrochemical series.  Labels   for </w:t>
      </w:r>
      <w:hyperlink r:id="rId16" w:tgtFrame="_blank" w:history="1">
        <w:r w:rsidR="00FB06E8" w:rsidRPr="000F6B45">
          <w:rPr>
            <w:rStyle w:val="Hyperlink"/>
            <w:rFonts w:ascii="Helvetica Neue" w:eastAsia="Times New Roman" w:hAnsi="Helvetica Neue"/>
            <w:color w:val="8A1F03"/>
            <w:sz w:val="20"/>
            <w:szCs w:val="20"/>
            <w:shd w:val="clear" w:color="auto" w:fill="FFFFFF"/>
          </w:rPr>
          <w:t>baggies</w:t>
        </w:r>
      </w:hyperlink>
      <w:r w:rsidR="00FB06E8" w:rsidRPr="000F6B45">
        <w:rPr>
          <w:rFonts w:ascii="Helvetica Neue" w:eastAsia="Times New Roman" w:hAnsi="Helvetica Neue"/>
          <w:color w:val="231F20"/>
          <w:sz w:val="20"/>
          <w:szCs w:val="20"/>
          <w:shd w:val="clear" w:color="auto" w:fill="FFFFFF"/>
        </w:rPr>
        <w:t> and </w:t>
      </w:r>
      <w:hyperlink r:id="rId17" w:tgtFrame="_blank" w:history="1">
        <w:r w:rsidR="00FB06E8" w:rsidRPr="000F6B45">
          <w:rPr>
            <w:rStyle w:val="Hyperlink"/>
            <w:rFonts w:ascii="Helvetica Neue" w:eastAsia="Times New Roman" w:hAnsi="Helvetica Neue"/>
            <w:color w:val="8A1F03"/>
            <w:sz w:val="20"/>
            <w:szCs w:val="20"/>
            <w:shd w:val="clear" w:color="auto" w:fill="FFFFFF"/>
          </w:rPr>
          <w:t>pipettes</w:t>
        </w:r>
      </w:hyperlink>
    </w:p>
    <w:p w:rsidR="00296468" w:rsidRDefault="00296468" w:rsidP="00FB06E8">
      <w:pPr>
        <w:ind w:left="360"/>
        <w:rPr>
          <w:rFonts w:ascii="Arial" w:eastAsia="Times New Roman" w:hAnsi="Arial" w:cs="Arial"/>
          <w:color w:val="231F20"/>
          <w:sz w:val="22"/>
          <w:szCs w:val="22"/>
          <w:shd w:val="clear" w:color="auto" w:fill="FFFFFF"/>
          <w:lang w:eastAsia="en-US"/>
        </w:rPr>
      </w:pPr>
      <w:r>
        <w:rPr>
          <w:rFonts w:ascii="Arial" w:eastAsia="Times New Roman" w:hAnsi="Arial" w:cs="Arial"/>
          <w:color w:val="231F20"/>
          <w:sz w:val="22"/>
          <w:szCs w:val="22"/>
          <w:shd w:val="clear" w:color="auto" w:fill="FFFFFF"/>
          <w:lang w:eastAsia="en-US"/>
        </w:rPr>
        <w:t xml:space="preserve">URL: </w:t>
      </w:r>
      <w:hyperlink r:id="rId18" w:history="1">
        <w:r w:rsidR="00FB06E8" w:rsidRPr="00BA1197">
          <w:rPr>
            <w:rStyle w:val="Hyperlink"/>
            <w:rFonts w:ascii="Arial" w:eastAsia="Times New Roman" w:hAnsi="Arial" w:cs="Arial"/>
            <w:sz w:val="22"/>
            <w:szCs w:val="22"/>
            <w:shd w:val="clear" w:color="auto" w:fill="FFFFFF"/>
            <w:lang w:eastAsia="en-US"/>
          </w:rPr>
          <w:t>http://nmsiteachers.org/library/filelib/AP%20Chemistry%20Redesign/Labs/As%20of%20summer%202014/08%20Microvoltaic%20Cells%20TEACHER.pdf</w:t>
        </w:r>
      </w:hyperlink>
    </w:p>
    <w:p w:rsidR="008D2C95" w:rsidRDefault="008D2C95" w:rsidP="00436FC9">
      <w:pPr>
        <w:rPr>
          <w:rFonts w:ascii="Arial" w:hAnsi="Arial" w:cs="Arial"/>
          <w:sz w:val="20"/>
          <w:szCs w:val="20"/>
        </w:rPr>
      </w:pPr>
    </w:p>
    <w:p w:rsidR="008D2C95" w:rsidRPr="008D2C95" w:rsidRDefault="003F2329" w:rsidP="008D2C95">
      <w:pPr>
        <w:rPr>
          <w:rFonts w:ascii="Arial" w:hAnsi="Arial" w:cs="Arial"/>
          <w:sz w:val="20"/>
          <w:szCs w:val="20"/>
        </w:rPr>
      </w:pPr>
      <w:r w:rsidRPr="008D2C95">
        <w:rPr>
          <w:rFonts w:ascii="Arial" w:hAnsi="Arial" w:cs="Arial"/>
          <w:sz w:val="20"/>
          <w:szCs w:val="20"/>
        </w:rPr>
        <w:t>Day 7:</w:t>
      </w:r>
      <w:r w:rsidR="008D2C95" w:rsidRPr="008D2C95">
        <w:rPr>
          <w:rFonts w:ascii="Arial" w:hAnsi="Arial" w:cs="Arial"/>
          <w:sz w:val="20"/>
          <w:szCs w:val="20"/>
        </w:rPr>
        <w:t xml:space="preserve"> </w:t>
      </w:r>
      <w:r w:rsidR="008D2C95">
        <w:rPr>
          <w:rFonts w:ascii="Arial" w:hAnsi="Arial" w:cs="Arial"/>
          <w:sz w:val="20"/>
          <w:szCs w:val="20"/>
        </w:rPr>
        <w:t xml:space="preserve">We will… </w:t>
      </w:r>
      <w:r w:rsidR="008D2C95" w:rsidRPr="008D2C95">
        <w:rPr>
          <w:rFonts w:ascii="Arial" w:hAnsi="Arial" w:cs="Arial"/>
          <w:sz w:val="20"/>
          <w:szCs w:val="20"/>
        </w:rPr>
        <w:t xml:space="preserve">Relate </w:t>
      </w:r>
      <w:proofErr w:type="spellStart"/>
      <w:r w:rsidR="008D2C95" w:rsidRPr="008D2C95">
        <w:rPr>
          <w:rFonts w:ascii="Arial" w:hAnsi="Arial" w:cs="Arial"/>
          <w:sz w:val="20"/>
          <w:szCs w:val="20"/>
        </w:rPr>
        <w:t>E</w:t>
      </w:r>
      <w:r w:rsidR="008D2C95" w:rsidRPr="008D2C95">
        <w:rPr>
          <w:rFonts w:ascii="Arial" w:hAnsi="Arial" w:cs="Arial"/>
          <w:sz w:val="20"/>
          <w:szCs w:val="20"/>
          <w:vertAlign w:val="superscript"/>
        </w:rPr>
        <w:t>o</w:t>
      </w:r>
      <w:r w:rsidR="008D2C95" w:rsidRPr="008D2C95">
        <w:rPr>
          <w:rFonts w:ascii="Arial" w:hAnsi="Arial" w:cs="Arial"/>
          <w:sz w:val="20"/>
          <w:szCs w:val="20"/>
          <w:vertAlign w:val="subscript"/>
        </w:rPr>
        <w:t>cell</w:t>
      </w:r>
      <w:proofErr w:type="spellEnd"/>
      <w:r w:rsidR="008D2C95" w:rsidRPr="008D2C95">
        <w:rPr>
          <w:rFonts w:ascii="Arial" w:hAnsi="Arial" w:cs="Arial"/>
          <w:sz w:val="20"/>
          <w:szCs w:val="20"/>
        </w:rPr>
        <w:t xml:space="preserve"> to </w:t>
      </w:r>
      <w:proofErr w:type="spellStart"/>
      <w:r w:rsidR="008D2C95" w:rsidRPr="008D2C95">
        <w:rPr>
          <w:rFonts w:ascii="Arial" w:hAnsi="Arial" w:cs="Arial"/>
          <w:sz w:val="20"/>
          <w:szCs w:val="20"/>
        </w:rPr>
        <w:t>ΔG</w:t>
      </w:r>
      <w:r w:rsidR="008D2C95" w:rsidRPr="008D2C95">
        <w:rPr>
          <w:rFonts w:ascii="Arial" w:hAnsi="Arial" w:cs="Arial"/>
          <w:sz w:val="20"/>
          <w:szCs w:val="20"/>
          <w:vertAlign w:val="superscript"/>
        </w:rPr>
        <w:t>o</w:t>
      </w:r>
      <w:proofErr w:type="spellEnd"/>
      <w:r w:rsidR="008D2C95" w:rsidRPr="008D2C95">
        <w:rPr>
          <w:rFonts w:ascii="Arial" w:hAnsi="Arial" w:cs="Arial"/>
          <w:sz w:val="20"/>
          <w:szCs w:val="20"/>
        </w:rPr>
        <w:t xml:space="preserve"> and equilibrium constants</w:t>
      </w:r>
    </w:p>
    <w:p w:rsidR="008D2C95" w:rsidRPr="008D2C95" w:rsidRDefault="008D2C95" w:rsidP="008D2C95">
      <w:pPr>
        <w:ind w:firstLine="360"/>
        <w:rPr>
          <w:rFonts w:ascii="Arial" w:hAnsi="Arial" w:cs="Arial"/>
          <w:sz w:val="20"/>
          <w:szCs w:val="20"/>
        </w:rPr>
      </w:pPr>
      <w:r w:rsidRPr="008D2C95">
        <w:rPr>
          <w:rFonts w:ascii="Arial" w:hAnsi="Arial" w:cs="Arial"/>
          <w:sz w:val="20"/>
          <w:szCs w:val="20"/>
        </w:rPr>
        <w:t>In order to… Use reduction potentials to predict whether a redox reaction is spontaneous</w:t>
      </w:r>
    </w:p>
    <w:p w:rsidR="008D2C95" w:rsidRDefault="008D2C95" w:rsidP="00436FC9">
      <w:pPr>
        <w:rPr>
          <w:rFonts w:ascii="Arial" w:hAnsi="Arial" w:cs="Arial"/>
          <w:sz w:val="20"/>
          <w:szCs w:val="20"/>
        </w:rPr>
      </w:pPr>
    </w:p>
    <w:p w:rsidR="003F2329" w:rsidRDefault="003F2329" w:rsidP="00436FC9">
      <w:pPr>
        <w:rPr>
          <w:rFonts w:ascii="Arial" w:hAnsi="Arial" w:cs="Arial"/>
          <w:sz w:val="20"/>
          <w:szCs w:val="20"/>
        </w:rPr>
      </w:pPr>
      <w:r>
        <w:rPr>
          <w:rFonts w:ascii="Arial" w:hAnsi="Arial" w:cs="Arial"/>
          <w:sz w:val="20"/>
          <w:szCs w:val="20"/>
        </w:rPr>
        <w:t>Day 8:</w:t>
      </w:r>
    </w:p>
    <w:p w:rsidR="008D2C95" w:rsidRPr="008D2C95" w:rsidRDefault="008D2C95" w:rsidP="008D2C95">
      <w:pPr>
        <w:ind w:firstLine="360"/>
        <w:rPr>
          <w:rFonts w:ascii="Arial" w:hAnsi="Arial" w:cs="Arial"/>
          <w:sz w:val="20"/>
          <w:szCs w:val="20"/>
        </w:rPr>
      </w:pPr>
      <w:r>
        <w:rPr>
          <w:rFonts w:ascii="Arial" w:hAnsi="Arial" w:cs="Arial"/>
          <w:sz w:val="20"/>
          <w:szCs w:val="20"/>
        </w:rPr>
        <w:t xml:space="preserve">We will… </w:t>
      </w:r>
      <w:r w:rsidRPr="008D2C95">
        <w:rPr>
          <w:rFonts w:ascii="Arial" w:hAnsi="Arial" w:cs="Arial"/>
          <w:sz w:val="20"/>
          <w:szCs w:val="20"/>
        </w:rPr>
        <w:t>Use reduction potentials to predict whether a redox reaction is spontaneous</w:t>
      </w:r>
    </w:p>
    <w:p w:rsidR="008D2C95" w:rsidRPr="008D2C95" w:rsidRDefault="008D2C95" w:rsidP="008D2C95">
      <w:pPr>
        <w:ind w:firstLine="360"/>
        <w:rPr>
          <w:rFonts w:ascii="Arial" w:hAnsi="Arial" w:cs="Arial"/>
          <w:sz w:val="20"/>
          <w:szCs w:val="20"/>
        </w:rPr>
      </w:pPr>
      <w:proofErr w:type="gramStart"/>
      <w:r w:rsidRPr="008D2C95">
        <w:rPr>
          <w:rFonts w:ascii="Arial" w:hAnsi="Arial" w:cs="Arial"/>
          <w:sz w:val="20"/>
          <w:szCs w:val="20"/>
        </w:rPr>
        <w:t>In order to…</w:t>
      </w:r>
      <w:proofErr w:type="gramEnd"/>
      <w:r w:rsidRPr="008D2C95">
        <w:rPr>
          <w:rFonts w:ascii="Arial" w:hAnsi="Arial" w:cs="Arial"/>
          <w:sz w:val="20"/>
          <w:szCs w:val="20"/>
        </w:rPr>
        <w:t xml:space="preserve"> Infer </w:t>
      </w:r>
      <w:proofErr w:type="spellStart"/>
      <w:proofErr w:type="gramStart"/>
      <w:r w:rsidRPr="008D2C95">
        <w:rPr>
          <w:rFonts w:ascii="Arial" w:hAnsi="Arial" w:cs="Arial"/>
          <w:sz w:val="20"/>
          <w:szCs w:val="20"/>
        </w:rPr>
        <w:t>emg</w:t>
      </w:r>
      <w:proofErr w:type="spellEnd"/>
      <w:proofErr w:type="gramEnd"/>
      <w:r w:rsidRPr="008D2C95">
        <w:rPr>
          <w:rFonts w:ascii="Arial" w:hAnsi="Arial" w:cs="Arial"/>
          <w:sz w:val="20"/>
          <w:szCs w:val="20"/>
        </w:rPr>
        <w:t xml:space="preserve"> under nonstandard conditions</w:t>
      </w:r>
    </w:p>
    <w:p w:rsidR="008D2C95" w:rsidRDefault="008D2C95" w:rsidP="00436FC9">
      <w:pPr>
        <w:rPr>
          <w:rFonts w:ascii="Arial" w:hAnsi="Arial" w:cs="Arial"/>
          <w:sz w:val="20"/>
          <w:szCs w:val="20"/>
        </w:rPr>
      </w:pPr>
    </w:p>
    <w:p w:rsidR="003F2329" w:rsidRDefault="003F2329" w:rsidP="00436FC9">
      <w:pPr>
        <w:rPr>
          <w:rFonts w:ascii="Arial" w:hAnsi="Arial" w:cs="Arial"/>
          <w:sz w:val="20"/>
          <w:szCs w:val="20"/>
        </w:rPr>
      </w:pPr>
      <w:r>
        <w:rPr>
          <w:rFonts w:ascii="Arial" w:hAnsi="Arial" w:cs="Arial"/>
          <w:sz w:val="20"/>
          <w:szCs w:val="20"/>
        </w:rPr>
        <w:t>Day 9:</w:t>
      </w:r>
    </w:p>
    <w:p w:rsidR="008D2C95" w:rsidRDefault="008D2C95" w:rsidP="008D2C95">
      <w:pPr>
        <w:ind w:firstLine="360"/>
        <w:rPr>
          <w:rFonts w:ascii="Arial" w:hAnsi="Arial" w:cs="Arial"/>
          <w:sz w:val="20"/>
          <w:szCs w:val="20"/>
        </w:rPr>
      </w:pPr>
      <w:r>
        <w:rPr>
          <w:rFonts w:ascii="Arial" w:hAnsi="Arial" w:cs="Arial"/>
          <w:sz w:val="20"/>
          <w:szCs w:val="20"/>
        </w:rPr>
        <w:t xml:space="preserve">We will… </w:t>
      </w:r>
      <w:r w:rsidRPr="008717A2">
        <w:rPr>
          <w:rFonts w:ascii="Arial" w:hAnsi="Arial" w:cs="Arial"/>
          <w:sz w:val="20"/>
          <w:szCs w:val="20"/>
        </w:rPr>
        <w:t>Sketch a voltaic cell and identify its cathode, anode, and the directions that electrons and ions move</w:t>
      </w:r>
      <w:r>
        <w:rPr>
          <w:rFonts w:ascii="Arial" w:hAnsi="Arial" w:cs="Arial"/>
          <w:sz w:val="20"/>
          <w:szCs w:val="20"/>
        </w:rPr>
        <w:t xml:space="preserve"> and </w:t>
      </w:r>
      <w:r w:rsidRPr="008D2C95">
        <w:rPr>
          <w:rFonts w:ascii="Arial" w:hAnsi="Arial" w:cs="Arial"/>
          <w:sz w:val="20"/>
          <w:szCs w:val="20"/>
        </w:rPr>
        <w:t xml:space="preserve">Calculate standard </w:t>
      </w:r>
      <w:proofErr w:type="spellStart"/>
      <w:r w:rsidRPr="008D2C95">
        <w:rPr>
          <w:rFonts w:ascii="Arial" w:hAnsi="Arial" w:cs="Arial"/>
          <w:sz w:val="20"/>
          <w:szCs w:val="20"/>
        </w:rPr>
        <w:t>emfs</w:t>
      </w:r>
      <w:proofErr w:type="spellEnd"/>
      <w:r w:rsidRPr="008D2C95">
        <w:rPr>
          <w:rFonts w:ascii="Arial" w:hAnsi="Arial" w:cs="Arial"/>
          <w:sz w:val="20"/>
          <w:szCs w:val="20"/>
        </w:rPr>
        <w:t xml:space="preserve"> (cell potentials), </w:t>
      </w:r>
      <w:proofErr w:type="spellStart"/>
      <w:r w:rsidRPr="008D2C95">
        <w:rPr>
          <w:rFonts w:ascii="Arial" w:hAnsi="Arial" w:cs="Arial"/>
          <w:sz w:val="20"/>
          <w:szCs w:val="20"/>
        </w:rPr>
        <w:t>E</w:t>
      </w:r>
      <w:r w:rsidRPr="008D2C95">
        <w:rPr>
          <w:rFonts w:ascii="Arial" w:hAnsi="Arial" w:cs="Arial"/>
          <w:sz w:val="20"/>
          <w:szCs w:val="20"/>
          <w:vertAlign w:val="superscript"/>
        </w:rPr>
        <w:t>o</w:t>
      </w:r>
      <w:r w:rsidRPr="008D2C95">
        <w:rPr>
          <w:rFonts w:ascii="Arial" w:hAnsi="Arial" w:cs="Arial"/>
          <w:sz w:val="20"/>
          <w:szCs w:val="20"/>
          <w:vertAlign w:val="subscript"/>
        </w:rPr>
        <w:t>cell</w:t>
      </w:r>
      <w:proofErr w:type="spellEnd"/>
      <w:r w:rsidRPr="008D2C95">
        <w:rPr>
          <w:rFonts w:ascii="Arial" w:hAnsi="Arial" w:cs="Arial"/>
          <w:sz w:val="20"/>
          <w:szCs w:val="20"/>
        </w:rPr>
        <w:t>, from standard reduction potentials</w:t>
      </w:r>
    </w:p>
    <w:p w:rsidR="008D2C95" w:rsidRPr="00A85BB0" w:rsidRDefault="008D2C95" w:rsidP="008D2C95">
      <w:pPr>
        <w:ind w:firstLine="360"/>
        <w:rPr>
          <w:rFonts w:ascii="Arial" w:hAnsi="Arial" w:cs="Arial"/>
          <w:sz w:val="20"/>
          <w:szCs w:val="20"/>
        </w:rPr>
      </w:pPr>
      <w:r>
        <w:rPr>
          <w:rFonts w:ascii="Arial" w:hAnsi="Arial" w:cs="Arial"/>
          <w:sz w:val="20"/>
          <w:szCs w:val="20"/>
        </w:rPr>
        <w:t xml:space="preserve">In order to… </w:t>
      </w:r>
      <w:r w:rsidRPr="00A85BB0">
        <w:rPr>
          <w:rFonts w:ascii="Arial" w:hAnsi="Arial" w:cs="Arial"/>
          <w:sz w:val="20"/>
          <w:szCs w:val="20"/>
        </w:rPr>
        <w:t>Describe amounts of products and reactants in redox reactions to electrical charge</w:t>
      </w:r>
    </w:p>
    <w:p w:rsidR="008D2C95" w:rsidRDefault="008D2C95" w:rsidP="00436FC9">
      <w:pPr>
        <w:rPr>
          <w:rFonts w:ascii="Arial" w:hAnsi="Arial" w:cs="Arial"/>
          <w:sz w:val="20"/>
          <w:szCs w:val="20"/>
        </w:rPr>
      </w:pPr>
    </w:p>
    <w:p w:rsidR="00DC1011" w:rsidRPr="000F6B45" w:rsidRDefault="003F2329" w:rsidP="00DC1011">
      <w:pPr>
        <w:rPr>
          <w:rFonts w:ascii="Helvetica Neue" w:eastAsia="Times New Roman" w:hAnsi="Helvetica Neue"/>
          <w:color w:val="231F20"/>
          <w:sz w:val="20"/>
          <w:szCs w:val="20"/>
          <w:shd w:val="clear" w:color="auto" w:fill="FFFFFF"/>
          <w:lang w:eastAsia="en-US"/>
        </w:rPr>
      </w:pPr>
      <w:r w:rsidRPr="000F6B45">
        <w:rPr>
          <w:rFonts w:ascii="Arial" w:hAnsi="Arial" w:cs="Arial"/>
          <w:sz w:val="20"/>
          <w:szCs w:val="20"/>
        </w:rPr>
        <w:t>Day 10:</w:t>
      </w:r>
      <w:r w:rsidR="00DC1011" w:rsidRPr="000F6B45">
        <w:rPr>
          <w:rFonts w:ascii="Arial" w:hAnsi="Arial" w:cs="Arial"/>
          <w:sz w:val="20"/>
          <w:szCs w:val="20"/>
        </w:rPr>
        <w:t xml:space="preserve"> NMSI:</w:t>
      </w:r>
      <w:r w:rsidR="00093296" w:rsidRPr="000F6B45">
        <w:rPr>
          <w:rFonts w:ascii="Arial" w:hAnsi="Arial" w:cs="Arial"/>
          <w:sz w:val="20"/>
          <w:szCs w:val="20"/>
        </w:rPr>
        <w:t xml:space="preserve"> </w:t>
      </w:r>
      <w:r w:rsidR="00DC1011" w:rsidRPr="000F6B45">
        <w:rPr>
          <w:rFonts w:ascii="Helvetica Neue" w:eastAsia="Times New Roman" w:hAnsi="Helvetica Neue"/>
          <w:b/>
          <w:bCs/>
          <w:i/>
          <w:iCs/>
          <w:color w:val="231F20"/>
          <w:sz w:val="20"/>
          <w:szCs w:val="20"/>
          <w:shd w:val="clear" w:color="auto" w:fill="FFFFFF"/>
          <w:lang w:eastAsia="en-US"/>
        </w:rPr>
        <w:t xml:space="preserve">How Can We Construct an Electrolytic Cell, Collect Data &amp; Utilize Faraday’s </w:t>
      </w:r>
      <w:proofErr w:type="gramStart"/>
      <w:r w:rsidR="00DC1011" w:rsidRPr="000F6B45">
        <w:rPr>
          <w:rFonts w:ascii="Helvetica Neue" w:eastAsia="Times New Roman" w:hAnsi="Helvetica Neue"/>
          <w:b/>
          <w:bCs/>
          <w:i/>
          <w:iCs/>
          <w:color w:val="231F20"/>
          <w:sz w:val="20"/>
          <w:szCs w:val="20"/>
          <w:shd w:val="clear" w:color="auto" w:fill="FFFFFF"/>
          <w:lang w:eastAsia="en-US"/>
        </w:rPr>
        <w:t>Law  to</w:t>
      </w:r>
      <w:proofErr w:type="gramEnd"/>
      <w:r w:rsidR="00DC1011" w:rsidRPr="000F6B45">
        <w:rPr>
          <w:rFonts w:ascii="Helvetica Neue" w:eastAsia="Times New Roman" w:hAnsi="Helvetica Neue"/>
          <w:b/>
          <w:bCs/>
          <w:i/>
          <w:iCs/>
          <w:color w:val="231F20"/>
          <w:sz w:val="20"/>
          <w:szCs w:val="20"/>
          <w:shd w:val="clear" w:color="auto" w:fill="FFFFFF"/>
          <w:lang w:eastAsia="en-US"/>
        </w:rPr>
        <w:t xml:space="preserve"> Determine Avogadro’s Number?</w:t>
      </w:r>
      <w:r w:rsidR="00DC1011" w:rsidRPr="000F6B45">
        <w:rPr>
          <w:rFonts w:ascii="Helvetica Neue" w:eastAsia="Times New Roman" w:hAnsi="Helvetica Neue"/>
          <w:b/>
          <w:bCs/>
          <w:i/>
          <w:iCs/>
          <w:color w:val="231F20"/>
          <w:sz w:val="20"/>
          <w:szCs w:val="20"/>
          <w:shd w:val="clear" w:color="auto" w:fill="FFFFFF"/>
          <w:lang w:eastAsia="en-US"/>
        </w:rPr>
        <w:br/>
      </w:r>
      <w:r w:rsidR="00DC1011" w:rsidRPr="000F6B45">
        <w:rPr>
          <w:rFonts w:ascii="Helvetica Neue" w:eastAsia="Times New Roman" w:hAnsi="Helvetica Neue"/>
          <w:color w:val="231F20"/>
          <w:sz w:val="20"/>
          <w:szCs w:val="20"/>
          <w:shd w:val="clear" w:color="auto" w:fill="FFFFFF"/>
          <w:lang w:eastAsia="en-US"/>
        </w:rPr>
        <w:t xml:space="preserve">Students construct an electrolytic cell using a power source and current probe or </w:t>
      </w:r>
      <w:proofErr w:type="spellStart"/>
      <w:r w:rsidR="00DC1011" w:rsidRPr="000F6B45">
        <w:rPr>
          <w:rFonts w:ascii="Helvetica Neue" w:eastAsia="Times New Roman" w:hAnsi="Helvetica Neue"/>
          <w:color w:val="231F20"/>
          <w:sz w:val="20"/>
          <w:szCs w:val="20"/>
          <w:shd w:val="clear" w:color="auto" w:fill="FFFFFF"/>
          <w:lang w:eastAsia="en-US"/>
        </w:rPr>
        <w:t>multimeter</w:t>
      </w:r>
      <w:proofErr w:type="spellEnd"/>
      <w:r w:rsidR="00DC1011" w:rsidRPr="000F6B45">
        <w:rPr>
          <w:rFonts w:ascii="Helvetica Neue" w:eastAsia="Times New Roman" w:hAnsi="Helvetica Neue"/>
          <w:color w:val="231F20"/>
          <w:sz w:val="20"/>
          <w:szCs w:val="20"/>
          <w:shd w:val="clear" w:color="auto" w:fill="FFFFFF"/>
          <w:lang w:eastAsia="en-US"/>
        </w:rPr>
        <w:t xml:space="preserve"> to collect and analyze data gathered and apply Faraday’s Law to ultimately calculate </w:t>
      </w:r>
      <w:proofErr w:type="gramStart"/>
      <w:r w:rsidR="00DC1011" w:rsidRPr="000F6B45">
        <w:rPr>
          <w:rFonts w:ascii="Helvetica Neue" w:eastAsia="Times New Roman" w:hAnsi="Helvetica Neue"/>
          <w:color w:val="231F20"/>
          <w:sz w:val="20"/>
          <w:szCs w:val="20"/>
          <w:shd w:val="clear" w:color="auto" w:fill="FFFFFF"/>
          <w:lang w:eastAsia="en-US"/>
        </w:rPr>
        <w:t>Avogadro’s Number</w:t>
      </w:r>
      <w:proofErr w:type="gramEnd"/>
      <w:r w:rsidR="00DC1011" w:rsidRPr="000F6B45">
        <w:rPr>
          <w:rFonts w:ascii="Helvetica Neue" w:eastAsia="Times New Roman" w:hAnsi="Helvetica Neue"/>
          <w:color w:val="231F20"/>
          <w:sz w:val="20"/>
          <w:szCs w:val="20"/>
          <w:shd w:val="clear" w:color="auto" w:fill="FFFFFF"/>
          <w:lang w:eastAsia="en-US"/>
        </w:rPr>
        <w:t>.</w:t>
      </w:r>
    </w:p>
    <w:p w:rsidR="00DC1011" w:rsidRPr="000F6B45" w:rsidRDefault="005946DB" w:rsidP="0046443A">
      <w:pPr>
        <w:ind w:left="360"/>
        <w:rPr>
          <w:rFonts w:ascii="Helvetica Neue" w:eastAsia="Times New Roman" w:hAnsi="Helvetica Neue"/>
          <w:color w:val="231F20"/>
          <w:sz w:val="20"/>
          <w:szCs w:val="20"/>
          <w:shd w:val="clear" w:color="auto" w:fill="FFFFFF"/>
          <w:lang w:eastAsia="en-US"/>
        </w:rPr>
      </w:pPr>
      <w:r w:rsidRPr="000F6B45">
        <w:rPr>
          <w:rFonts w:ascii="Helvetica Neue" w:eastAsia="Times New Roman" w:hAnsi="Helvetica Neue"/>
          <w:color w:val="231F20"/>
          <w:sz w:val="20"/>
          <w:szCs w:val="20"/>
          <w:shd w:val="clear" w:color="auto" w:fill="FFFFFF"/>
          <w:lang w:eastAsia="en-US"/>
        </w:rPr>
        <w:lastRenderedPageBreak/>
        <w:t xml:space="preserve">URL: </w:t>
      </w:r>
      <w:hyperlink r:id="rId19" w:history="1">
        <w:r w:rsidR="0046443A" w:rsidRPr="000F6B45">
          <w:rPr>
            <w:rStyle w:val="Hyperlink"/>
            <w:rFonts w:ascii="Helvetica Neue" w:eastAsia="Times New Roman" w:hAnsi="Helvetica Neue"/>
            <w:sz w:val="20"/>
            <w:szCs w:val="20"/>
            <w:shd w:val="clear" w:color="auto" w:fill="FFFFFF"/>
            <w:lang w:eastAsia="en-US"/>
          </w:rPr>
          <w:t>http://nmsiteachers.org/library/filelib/AP%20Chemistry%20Redesign/Labs/As%20of%20summer%202014/09%20Electrolytic%20Cells%20and%20and%20Electroplating%20to%20Determine%20Avogadros%20Number%20TEACHER.pdf</w:t>
        </w:r>
      </w:hyperlink>
    </w:p>
    <w:p w:rsidR="008717A2" w:rsidRDefault="008717A2" w:rsidP="00436FC9">
      <w:pPr>
        <w:rPr>
          <w:rFonts w:ascii="Arial" w:hAnsi="Arial" w:cs="Arial"/>
          <w:sz w:val="20"/>
          <w:szCs w:val="20"/>
        </w:rPr>
      </w:pPr>
    </w:p>
    <w:p w:rsidR="00130599" w:rsidRDefault="000B1D8C" w:rsidP="001704D7">
      <w:pPr>
        <w:rPr>
          <w:rFonts w:ascii="Arial" w:hAnsi="Arial" w:cs="Arial"/>
          <w:sz w:val="20"/>
          <w:szCs w:val="20"/>
        </w:rPr>
      </w:pPr>
      <w:r>
        <w:rPr>
          <w:rFonts w:ascii="Arial" w:hAnsi="Arial" w:cs="Arial"/>
          <w:noProof/>
          <w:sz w:val="20"/>
          <w:szCs w:val="20"/>
          <w:lang w:eastAsia="en-US"/>
        </w:rPr>
        <w:pict>
          <v:shapetype id="_x0000_t202" coordsize="21600,21600" o:spt="202" path="m,l,21600r21600,l21600,xe">
            <v:stroke joinstyle="miter"/>
            <v:path gradientshapeok="t" o:connecttype="rect"/>
          </v:shapetype>
          <v:shape id="Text Box 3" o:spid="_x0000_s1026" type="#_x0000_t202" style="position:absolute;margin-left:-4.55pt;margin-top:7.9pt;width:479.3pt;height:19.45pt;z-index:251661312;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">
            <v:textbox style="mso-fit-shape-to-text:t">
              <w:txbxContent>
                <w:p w:rsidR="005946DB" w:rsidRPr="00E43281" w:rsidRDefault="005946DB" w:rsidP="00492666">
                  <w:pPr>
                    <w:rPr>
                      <w:rFonts w:ascii="Arial" w:hAnsi="Arial" w:cs="Arial"/>
                      <w:color w:val="C00000"/>
                      <w:sz w:val="20"/>
                      <w:szCs w:val="20"/>
                    </w:rPr>
                  </w:pPr>
                  <w:r>
                    <w:rPr>
                      <w:rFonts w:ascii="Arial" w:hAnsi="Arial" w:cs="Arial"/>
                      <w:b/>
                      <w:sz w:val="20"/>
                      <w:szCs w:val="20"/>
                    </w:rPr>
                    <w:t xml:space="preserve">Formative Assessments:  </w:t>
                  </w:r>
                  <w:r w:rsidRPr="00E43281">
                    <w:rPr>
                      <w:rFonts w:ascii="Arial" w:hAnsi="Arial" w:cs="Arial"/>
                      <w:color w:val="C00000"/>
                      <w:sz w:val="20"/>
                      <w:szCs w:val="20"/>
                    </w:rPr>
                    <w:t>Link the items in the Activities that will be used as formative assessments.</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1704D7" w:rsidRPr="00B741AA" w:rsidRDefault="003F2329" w:rsidP="00B741AA">
      <w:pPr>
        <w:pStyle w:val="ListParagraph"/>
        <w:numPr>
          <w:ilvl w:val="0"/>
          <w:numId w:val="17"/>
        </w:numPr>
        <w:rPr>
          <w:rFonts w:ascii="Arial" w:hAnsi="Arial" w:cs="Arial"/>
          <w:sz w:val="20"/>
          <w:szCs w:val="20"/>
        </w:rPr>
      </w:pPr>
      <w:r w:rsidRPr="00B741AA">
        <w:rPr>
          <w:rFonts w:ascii="Arial" w:hAnsi="Arial" w:cs="Arial"/>
          <w:sz w:val="20"/>
          <w:szCs w:val="20"/>
        </w:rPr>
        <w:t xml:space="preserve">Warm-up: Each day will start with a warm up to determine and have </w:t>
      </w:r>
      <w:proofErr w:type="gramStart"/>
      <w:r w:rsidRPr="00B741AA">
        <w:rPr>
          <w:rFonts w:ascii="Arial" w:hAnsi="Arial" w:cs="Arial"/>
          <w:sz w:val="20"/>
          <w:szCs w:val="20"/>
        </w:rPr>
        <w:t>students</w:t>
      </w:r>
      <w:proofErr w:type="gramEnd"/>
      <w:r w:rsidRPr="00B741AA">
        <w:rPr>
          <w:rFonts w:ascii="Arial" w:hAnsi="Arial" w:cs="Arial"/>
          <w:sz w:val="20"/>
          <w:szCs w:val="20"/>
        </w:rPr>
        <w:t xml:space="preserve"> access prior knowledge for each lesson.</w:t>
      </w:r>
    </w:p>
    <w:p w:rsidR="003F2329" w:rsidRPr="00B741AA" w:rsidRDefault="003F2329" w:rsidP="00B741AA">
      <w:pPr>
        <w:pStyle w:val="ListParagraph"/>
        <w:numPr>
          <w:ilvl w:val="0"/>
          <w:numId w:val="17"/>
        </w:numPr>
        <w:rPr>
          <w:rFonts w:ascii="Arial" w:hAnsi="Arial" w:cs="Arial"/>
          <w:sz w:val="20"/>
          <w:szCs w:val="20"/>
        </w:rPr>
      </w:pPr>
      <w:r w:rsidRPr="00B741AA">
        <w:rPr>
          <w:rFonts w:ascii="Arial" w:hAnsi="Arial" w:cs="Arial"/>
          <w:sz w:val="20"/>
          <w:szCs w:val="20"/>
        </w:rPr>
        <w:t xml:space="preserve">Exit Slip: Each day will conclude with </w:t>
      </w:r>
      <w:proofErr w:type="gramStart"/>
      <w:r w:rsidRPr="00B741AA">
        <w:rPr>
          <w:rFonts w:ascii="Arial" w:hAnsi="Arial" w:cs="Arial"/>
          <w:sz w:val="20"/>
          <w:szCs w:val="20"/>
        </w:rPr>
        <w:t>a</w:t>
      </w:r>
      <w:proofErr w:type="gramEnd"/>
      <w:r w:rsidRPr="00B741AA">
        <w:rPr>
          <w:rFonts w:ascii="Arial" w:hAnsi="Arial" w:cs="Arial"/>
          <w:sz w:val="20"/>
          <w:szCs w:val="20"/>
        </w:rPr>
        <w:t xml:space="preserve"> exit ticket to determine and have students gauge their mastery for each lesson.</w:t>
      </w:r>
    </w:p>
    <w:p w:rsidR="0046443A" w:rsidRPr="00B741AA" w:rsidRDefault="0046443A" w:rsidP="00B741AA">
      <w:pPr>
        <w:pStyle w:val="ListParagraph"/>
        <w:numPr>
          <w:ilvl w:val="0"/>
          <w:numId w:val="17"/>
        </w:numPr>
        <w:rPr>
          <w:rFonts w:ascii="Arial" w:hAnsi="Arial" w:cs="Arial"/>
          <w:sz w:val="20"/>
          <w:szCs w:val="20"/>
        </w:rPr>
      </w:pPr>
      <w:r w:rsidRPr="00B741AA">
        <w:rPr>
          <w:rFonts w:ascii="Arial" w:hAnsi="Arial" w:cs="Arial"/>
          <w:sz w:val="20"/>
          <w:szCs w:val="20"/>
        </w:rPr>
        <w:t>Laboratory Journal: Laboratory experience will be assessed during the laboratory via questioning and direct observation.</w:t>
      </w:r>
    </w:p>
    <w:p w:rsidR="003F2329" w:rsidRPr="00B741AA" w:rsidRDefault="003F2329" w:rsidP="00B741AA">
      <w:pPr>
        <w:pStyle w:val="ListParagraph"/>
        <w:numPr>
          <w:ilvl w:val="0"/>
          <w:numId w:val="17"/>
        </w:numPr>
        <w:rPr>
          <w:rFonts w:ascii="Arial" w:hAnsi="Arial" w:cs="Arial"/>
          <w:sz w:val="20"/>
          <w:szCs w:val="20"/>
        </w:rPr>
      </w:pPr>
      <w:r w:rsidRPr="00B741AA">
        <w:rPr>
          <w:rFonts w:ascii="Arial" w:hAnsi="Arial" w:cs="Arial"/>
          <w:sz w:val="20"/>
          <w:szCs w:val="20"/>
        </w:rPr>
        <w:t>Free Response Questions: Each laboratory activity will be followed by a released free-response question that will be scored using released scoring guidelines and translated into an AP score using peer grading/feedback.</w:t>
      </w:r>
    </w:p>
    <w:p w:rsidR="00492666" w:rsidRDefault="000B1D8C" w:rsidP="001704D7">
      <w:pPr>
        <w:rPr>
          <w:rFonts w:ascii="Arial" w:hAnsi="Arial" w:cs="Arial"/>
          <w:sz w:val="20"/>
          <w:szCs w:val="20"/>
        </w:rPr>
      </w:pPr>
      <w:r>
        <w:rPr>
          <w:rFonts w:ascii="Arial" w:hAnsi="Arial" w:cs="Arial"/>
          <w:noProof/>
          <w:sz w:val="20"/>
          <w:szCs w:val="20"/>
          <w:lang w:eastAsia="en-US"/>
        </w:rPr>
        <w:pict>
          <v:shape id="Text Box 4" o:spid="_x0000_s1027" type="#_x0000_t202" style="position:absolute;margin-left:-4.1pt;margin-top:5.75pt;width:475.4pt;height:30.95pt;z-index:25166233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">
            <v:textbox style="mso-fit-shape-to-text:t">
              <w:txbxContent>
                <w:p w:rsidR="005946DB" w:rsidRPr="00E43281" w:rsidRDefault="005946DB" w:rsidP="00492666">
                  <w:pPr>
                    <w:rPr>
                      <w:rFonts w:ascii="Arial" w:hAnsi="Arial" w:cs="Arial"/>
                      <w:color w:val="C00000"/>
                      <w:sz w:val="20"/>
                      <w:szCs w:val="20"/>
                    </w:rPr>
                  </w:pPr>
                  <w:r>
                    <w:rPr>
                      <w:rFonts w:ascii="Arial" w:hAnsi="Arial" w:cs="Arial"/>
                      <w:b/>
                      <w:sz w:val="20"/>
                      <w:szCs w:val="20"/>
                    </w:rPr>
                    <w:t xml:space="preserve">Summative Assessments:  </w:t>
                  </w:r>
                  <w:r w:rsidRPr="00E43281">
                    <w:rPr>
                      <w:rFonts w:ascii="Arial" w:hAnsi="Arial" w:cs="Arial"/>
                      <w:color w:val="C00000"/>
                      <w:sz w:val="20"/>
                      <w:szCs w:val="20"/>
                    </w:rPr>
                    <w:t>These are optional; there may be summative assessments at the end of a set of Activities or only at the end of the entire Unit.</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E72860" w:rsidP="001704D7">
      <w:pPr>
        <w:rPr>
          <w:rFonts w:ascii="Arial" w:hAnsi="Arial" w:cs="Arial"/>
          <w:sz w:val="20"/>
          <w:szCs w:val="20"/>
        </w:rPr>
      </w:pPr>
      <w:r>
        <w:rPr>
          <w:rFonts w:ascii="Arial" w:hAnsi="Arial" w:cs="Arial"/>
          <w:sz w:val="20"/>
          <w:szCs w:val="20"/>
        </w:rPr>
        <w:t xml:space="preserve">Students will have a unit assessment that will include 30 released multiple-choice items and 4 released free response items (2 long form and 2 short form questions).  This will serve as a post-test to matching test items in the diagnostic for the course offered at the beginning of the school year.  </w:t>
      </w:r>
    </w:p>
    <w:tbl>
      <w:tblPr>
        <w:tblStyle w:val="TableGrid"/>
        <w:tblpPr w:leftFromText="180" w:rightFromText="180" w:vertAnchor="text" w:horzAnchor="margin" w:tblpY="327"/>
        <w:tblW w:w="0" w:type="auto"/>
        <w:tblLook w:val="04A0"/>
      </w:tblPr>
      <w:tblGrid>
        <w:gridCol w:w="9576"/>
      </w:tblGrid>
      <w:tr w:rsidR="00F32DE4" w:rsidTr="00941278">
        <w:tc>
          <w:tcPr>
            <w:tcW w:w="9576" w:type="dxa"/>
          </w:tcPr>
          <w:p w:rsidR="00F32DE4" w:rsidRPr="00E43281" w:rsidRDefault="00F32DE4" w:rsidP="00941278">
            <w:pPr>
              <w:rPr>
                <w:rFonts w:ascii="Arial" w:hAnsi="Arial" w:cs="Arial"/>
                <w:color w:val="C00000"/>
                <w:sz w:val="20"/>
                <w:szCs w:val="20"/>
              </w:rPr>
            </w:pPr>
            <w:r>
              <w:rPr>
                <w:rFonts w:ascii="Arial" w:hAnsi="Arial" w:cs="Arial"/>
                <w:b/>
                <w:sz w:val="20"/>
                <w:szCs w:val="20"/>
              </w:rPr>
              <w:t xml:space="preserve">Differentiation: </w:t>
            </w:r>
            <w:r w:rsidRPr="00E43281">
              <w:rPr>
                <w:rFonts w:ascii="Arial" w:hAnsi="Arial" w:cs="Arial"/>
                <w:color w:val="C00000"/>
                <w:sz w:val="20"/>
                <w:szCs w:val="20"/>
              </w:rPr>
              <w:t>Describe how you modified parts of the Lesson to support the needs of different learners.</w:t>
            </w:r>
          </w:p>
          <w:p w:rsidR="00F32DE4" w:rsidRPr="00D650E1" w:rsidRDefault="00D650E1" w:rsidP="00941278">
            <w:pPr>
              <w:rPr>
                <w:rFonts w:ascii="Arial" w:hAnsi="Arial" w:cs="Arial"/>
                <w:color w:val="C00000"/>
                <w:sz w:val="20"/>
                <w:szCs w:val="20"/>
              </w:rPr>
            </w:pPr>
            <w:r w:rsidRPr="00D650E1">
              <w:rPr>
                <w:rFonts w:ascii="Arial" w:hAnsi="Arial" w:cs="Arial"/>
                <w:color w:val="C00000"/>
                <w:sz w:val="20"/>
                <w:szCs w:val="20"/>
              </w:rPr>
              <w:t>Refer to Activity Template</w:t>
            </w:r>
            <w:r>
              <w:rPr>
                <w:rFonts w:ascii="Arial" w:hAnsi="Arial" w:cs="Arial"/>
                <w:color w:val="C00000"/>
                <w:sz w:val="20"/>
                <w:szCs w:val="20"/>
              </w:rPr>
              <w:t xml:space="preserve"> for details</w:t>
            </w:r>
            <w:r w:rsidRPr="00D650E1">
              <w:rPr>
                <w:rFonts w:ascii="Arial" w:hAnsi="Arial" w:cs="Arial"/>
                <w:color w:val="C00000"/>
                <w:sz w:val="20"/>
                <w:szCs w:val="20"/>
              </w:rPr>
              <w:t>.</w:t>
            </w:r>
          </w:p>
        </w:tc>
      </w:tr>
    </w:tbl>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E72860" w:rsidRDefault="00E72860" w:rsidP="00E72860">
      <w:pPr>
        <w:rPr>
          <w:rFonts w:ascii="Arial" w:hAnsi="Arial" w:cs="Arial"/>
          <w:sz w:val="20"/>
          <w:szCs w:val="20"/>
        </w:rPr>
      </w:pPr>
      <w:r>
        <w:rPr>
          <w:rFonts w:ascii="Arial" w:hAnsi="Arial" w:cs="Arial"/>
          <w:sz w:val="20"/>
          <w:szCs w:val="20"/>
        </w:rPr>
        <w:t xml:space="preserve">Auditory learners will benefit the discussions.  </w:t>
      </w:r>
    </w:p>
    <w:p w:rsidR="00E72860" w:rsidRDefault="00E72860" w:rsidP="00E72860">
      <w:pPr>
        <w:rPr>
          <w:rFonts w:ascii="Arial" w:hAnsi="Arial" w:cs="Arial"/>
          <w:sz w:val="20"/>
          <w:szCs w:val="20"/>
        </w:rPr>
      </w:pPr>
    </w:p>
    <w:p w:rsidR="00E72860" w:rsidRDefault="00E72860" w:rsidP="00E72860">
      <w:pPr>
        <w:rPr>
          <w:rFonts w:ascii="Arial" w:hAnsi="Arial" w:cs="Arial"/>
          <w:sz w:val="20"/>
          <w:szCs w:val="20"/>
        </w:rPr>
      </w:pPr>
      <w:proofErr w:type="spellStart"/>
      <w:r>
        <w:rPr>
          <w:rFonts w:ascii="Arial" w:hAnsi="Arial" w:cs="Arial"/>
          <w:sz w:val="20"/>
          <w:szCs w:val="20"/>
        </w:rPr>
        <w:t>Kinestic</w:t>
      </w:r>
      <w:proofErr w:type="spellEnd"/>
      <w:r>
        <w:rPr>
          <w:rFonts w:ascii="Arial" w:hAnsi="Arial" w:cs="Arial"/>
          <w:sz w:val="20"/>
          <w:szCs w:val="20"/>
        </w:rPr>
        <w:t>/tactile learners will benefit from the hands-on nature of this unit, i.e. constructing/drawing electrochemical cells.</w:t>
      </w:r>
    </w:p>
    <w:p w:rsidR="00E72860" w:rsidRDefault="00E72860" w:rsidP="00E72860">
      <w:pPr>
        <w:rPr>
          <w:rFonts w:ascii="Arial" w:hAnsi="Arial" w:cs="Arial"/>
          <w:sz w:val="20"/>
          <w:szCs w:val="20"/>
        </w:rPr>
      </w:pPr>
    </w:p>
    <w:p w:rsidR="00E72860" w:rsidRDefault="00E72860" w:rsidP="00E72860">
      <w:pPr>
        <w:rPr>
          <w:rFonts w:ascii="Arial" w:hAnsi="Arial" w:cs="Arial"/>
          <w:sz w:val="20"/>
          <w:szCs w:val="20"/>
        </w:rPr>
      </w:pPr>
      <w:r>
        <w:rPr>
          <w:rFonts w:ascii="Arial" w:hAnsi="Arial" w:cs="Arial"/>
          <w:sz w:val="20"/>
          <w:szCs w:val="20"/>
        </w:rPr>
        <w:t>Auditory and visual learners will benefit from the YouTube video used to “flip” instruction.</w:t>
      </w:r>
    </w:p>
    <w:p w:rsidR="00E72860" w:rsidRDefault="00E72860" w:rsidP="00E72860">
      <w:pPr>
        <w:rPr>
          <w:rFonts w:ascii="Arial" w:hAnsi="Arial" w:cs="Arial"/>
          <w:sz w:val="20"/>
          <w:szCs w:val="20"/>
        </w:rPr>
      </w:pPr>
    </w:p>
    <w:p w:rsidR="00F32DE4" w:rsidRDefault="00E72860" w:rsidP="001704D7">
      <w:pPr>
        <w:rPr>
          <w:rFonts w:ascii="Arial" w:hAnsi="Arial" w:cs="Arial"/>
          <w:sz w:val="20"/>
          <w:szCs w:val="20"/>
        </w:rPr>
      </w:pPr>
      <w:r>
        <w:rPr>
          <w:rFonts w:ascii="Arial" w:hAnsi="Arial" w:cs="Arial"/>
          <w:sz w:val="20"/>
          <w:szCs w:val="20"/>
        </w:rPr>
        <w:t>Students will special needs will be working in cooperative learning groups during established for the unit and utilized in small-group of each lesson.</w:t>
      </w:r>
    </w:p>
    <w:tbl>
      <w:tblPr>
        <w:tblStyle w:val="TableGrid"/>
        <w:tblpPr w:leftFromText="180" w:rightFromText="180" w:vertAnchor="text" w:horzAnchor="margin" w:tblpY="327"/>
        <w:tblW w:w="0" w:type="auto"/>
        <w:tblLook w:val="04A0"/>
      </w:tblPr>
      <w:tblGrid>
        <w:gridCol w:w="9576"/>
      </w:tblGrid>
      <w:tr w:rsidR="00492666" w:rsidTr="00492666">
        <w:tc>
          <w:tcPr>
            <w:tcW w:w="9576" w:type="dxa"/>
          </w:tcPr>
          <w:p w:rsidR="00F32DE4" w:rsidRPr="00F32DE4" w:rsidRDefault="00F32DE4" w:rsidP="00F32DE4">
            <w:pPr>
              <w:rPr>
                <w:rFonts w:ascii="Arial" w:hAnsi="Arial" w:cs="Arial"/>
                <w:color w:val="C00000"/>
                <w:sz w:val="20"/>
                <w:szCs w:val="20"/>
              </w:rPr>
            </w:pPr>
            <w:r>
              <w:rPr>
                <w:rFonts w:ascii="Arial" w:hAnsi="Arial" w:cs="Arial"/>
                <w:b/>
                <w:sz w:val="20"/>
                <w:szCs w:val="20"/>
              </w:rPr>
              <w:t xml:space="preserve">Reflection:  </w:t>
            </w:r>
            <w:r w:rsidRPr="00F32DE4">
              <w:rPr>
                <w:rFonts w:ascii="Arial" w:hAnsi="Arial" w:cs="Arial"/>
                <w:color w:val="C00000"/>
                <w:sz w:val="20"/>
                <w:szCs w:val="20"/>
              </w:rPr>
              <w:t>Reflect upon the successes and shortcomings of the lesson.</w:t>
            </w:r>
          </w:p>
          <w:p w:rsidR="00F32DE4" w:rsidRDefault="00F32DE4" w:rsidP="00492666">
            <w:pPr>
              <w:rPr>
                <w:rFonts w:ascii="Arial" w:hAnsi="Arial" w:cs="Arial"/>
                <w:sz w:val="20"/>
                <w:szCs w:val="20"/>
              </w:rPr>
            </w:pPr>
          </w:p>
        </w:tc>
      </w:tr>
    </w:tbl>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6609B" w:rsidP="00F32DE4">
      <w:pPr>
        <w:rPr>
          <w:rFonts w:ascii="Arial" w:hAnsi="Arial" w:cs="Arial"/>
          <w:sz w:val="20"/>
          <w:szCs w:val="20"/>
        </w:rPr>
      </w:pPr>
      <w:r>
        <w:rPr>
          <w:rFonts w:ascii="Arial" w:hAnsi="Arial" w:cs="Arial"/>
          <w:sz w:val="20"/>
          <w:szCs w:val="20"/>
        </w:rPr>
        <w:t xml:space="preserve">The success of this lesson hinged on students developing their own activity series.  Students really enjoyed being able to assemble and test their own </w:t>
      </w:r>
      <w:proofErr w:type="spellStart"/>
      <w:r>
        <w:rPr>
          <w:rFonts w:ascii="Arial" w:hAnsi="Arial" w:cs="Arial"/>
          <w:sz w:val="20"/>
          <w:szCs w:val="20"/>
        </w:rPr>
        <w:t>microvoltaic</w:t>
      </w:r>
      <w:proofErr w:type="spellEnd"/>
      <w:r>
        <w:rPr>
          <w:rFonts w:ascii="Arial" w:hAnsi="Arial" w:cs="Arial"/>
          <w:sz w:val="20"/>
          <w:szCs w:val="20"/>
        </w:rPr>
        <w:t xml:space="preserve"> cells—it was be both relatively easy to setup and provided instant data/feedback with the </w:t>
      </w:r>
      <w:proofErr w:type="spellStart"/>
      <w:r>
        <w:rPr>
          <w:rFonts w:ascii="Arial" w:hAnsi="Arial" w:cs="Arial"/>
          <w:sz w:val="20"/>
          <w:szCs w:val="20"/>
        </w:rPr>
        <w:t>Vernier</w:t>
      </w:r>
      <w:proofErr w:type="spellEnd"/>
      <w:r>
        <w:rPr>
          <w:rFonts w:ascii="Arial" w:hAnsi="Arial" w:cs="Arial"/>
          <w:sz w:val="20"/>
          <w:szCs w:val="20"/>
        </w:rPr>
        <w:t xml:space="preserve"> probes.  Building content around activities that are both accessible and feedback driven is more palatable for students, especially when the content itself can be rather dreary.  In retrospect, students did spend a bit of time fretting over the calculations as well as struggling to see the reversibility of processes (switching probes of a voltmeter and electron flow) as well as connecting their actions/methods to high percent error.  In future implementation, the teacher could chunk student exploration time with explicit calculations to ensure students make connections between their actions and data more easily rather than after-the-fact.  Additionally, a guided study, or even group debrief could allow for students to uncover or discover what types of procedural actions led to </w:t>
      </w:r>
      <w:r>
        <w:rPr>
          <w:rFonts w:ascii="Arial" w:hAnsi="Arial" w:cs="Arial"/>
          <w:sz w:val="20"/>
          <w:szCs w:val="20"/>
        </w:rPr>
        <w:lastRenderedPageBreak/>
        <w:t>poorer yields, or even a picture inquiry—for example, students video or take pictures of each measurement and the debrief allows the class to see how their voltage outcome (data) could be explained by the setup of each cell.</w:t>
      </w: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Pr="00F32DE4" w:rsidRDefault="00F32DE4" w:rsidP="00F32DE4">
      <w:pPr>
        <w:rPr>
          <w:rFonts w:ascii="Arial" w:hAnsi="Arial" w:cs="Arial"/>
          <w:sz w:val="20"/>
          <w:szCs w:val="20"/>
        </w:rPr>
      </w:pPr>
    </w:p>
    <w:sectPr w:rsidR="00F32DE4" w:rsidRPr="00F32DE4" w:rsidSect="00082A60">
      <w:headerReference w:type="default" r:id="rId20"/>
      <w:footerReference w:type="default" r:id="rId21"/>
      <w:pgSz w:w="12240" w:h="15840"/>
      <w:pgMar w:top="1080" w:right="1440" w:bottom="108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A7E" w:rsidRDefault="00112A7E" w:rsidP="005F7C59">
      <w:r>
        <w:separator/>
      </w:r>
    </w:p>
  </w:endnote>
  <w:endnote w:type="continuationSeparator" w:id="0">
    <w:p w:rsidR="00112A7E" w:rsidRDefault="00112A7E" w:rsidP="005F7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500079DB" w:usb2="0000001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31885"/>
      <w:docPartObj>
        <w:docPartGallery w:val="Page Numbers (Bottom of Page)"/>
        <w:docPartUnique/>
      </w:docPartObj>
    </w:sdtPr>
    <w:sdtEndPr>
      <w:rPr>
        <w:noProof/>
      </w:rPr>
    </w:sdtEndPr>
    <w:sdtContent>
      <w:p w:rsidR="005946DB" w:rsidRDefault="000B1D8C">
        <w:pPr>
          <w:pStyle w:val="Footer"/>
          <w:jc w:val="center"/>
        </w:pPr>
        <w:r>
          <w:fldChar w:fldCharType="begin"/>
        </w:r>
        <w:r w:rsidR="005946DB">
          <w:instrText xml:space="preserve"> PAGE   \* MERGEFORMAT </w:instrText>
        </w:r>
        <w:r>
          <w:fldChar w:fldCharType="separate"/>
        </w:r>
        <w:r w:rsidR="00DB4BC1">
          <w:rPr>
            <w:noProof/>
          </w:rPr>
          <w:t>1</w:t>
        </w:r>
        <w:r>
          <w:rPr>
            <w:noProof/>
          </w:rPr>
          <w:fldChar w:fldCharType="end"/>
        </w:r>
        <w:r w:rsidR="005946DB">
          <w:rPr>
            <w:noProof/>
          </w:rPr>
          <w:tab/>
        </w:r>
        <w:r w:rsidR="005946DB">
          <w:rPr>
            <w:noProof/>
          </w:rPr>
          <w:tab/>
          <w:t>Revised: 062813</w:t>
        </w:r>
      </w:p>
    </w:sdtContent>
  </w:sdt>
  <w:p w:rsidR="005946DB" w:rsidRDefault="00594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A7E" w:rsidRDefault="00112A7E" w:rsidP="005F7C59">
      <w:r>
        <w:separator/>
      </w:r>
    </w:p>
  </w:footnote>
  <w:footnote w:type="continuationSeparator" w:id="0">
    <w:p w:rsidR="00112A7E" w:rsidRDefault="00112A7E" w:rsidP="005F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6DB" w:rsidRDefault="005946DB" w:rsidP="00AF0096">
    <w:pPr>
      <w:pStyle w:val="Header"/>
      <w:ind w:left="-90"/>
    </w:pPr>
    <w:r>
      <w:rPr>
        <w:noProof/>
        <w:lang w:eastAsia="en-US"/>
      </w:rPr>
      <w:drawing>
        <wp:anchor distT="0" distB="0" distL="114300" distR="114300" simplePos="0" relativeHeight="251658240" behindDoc="1" locked="0" layoutInCell="1" allowOverlap="1">
          <wp:simplePos x="0" y="0"/>
          <wp:positionH relativeFrom="column">
            <wp:posOffset>-94615</wp:posOffset>
          </wp:positionH>
          <wp:positionV relativeFrom="paragraph">
            <wp:posOffset>-53975</wp:posOffset>
          </wp:positionV>
          <wp:extent cx="6126480" cy="594360"/>
          <wp:effectExtent l="0" t="0" r="7620" b="0"/>
          <wp:wrapTight wrapText="bothSides">
            <wp:wrapPolygon edited="0">
              <wp:start x="0" y="0"/>
              <wp:lineTo x="0" y="20769"/>
              <wp:lineTo x="21560" y="20769"/>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26480" cy="594360"/>
                  </a:xfrm>
                  <a:prstGeom prst="rect">
                    <a:avLst/>
                  </a:prstGeom>
                </pic:spPr>
              </pic:pic>
            </a:graphicData>
          </a:graphic>
        </wp:anchor>
      </w:drawing>
    </w:r>
  </w:p>
  <w:p w:rsidR="005946DB" w:rsidRDefault="005946DB" w:rsidP="003E1CF3">
    <w:pPr>
      <w:pStyle w:val="Header"/>
      <w:rPr>
        <w:sz w:val="16"/>
      </w:rPr>
    </w:pPr>
  </w:p>
  <w:p w:rsidR="005946DB" w:rsidRDefault="005946DB" w:rsidP="003E1CF3">
    <w:pPr>
      <w:pStyle w:val="Header"/>
      <w:rPr>
        <w:sz w:val="16"/>
      </w:rPr>
    </w:pPr>
  </w:p>
  <w:p w:rsidR="005946DB" w:rsidRDefault="005946DB" w:rsidP="003E1CF3">
    <w:pPr>
      <w:pStyle w:val="Header"/>
      <w:rPr>
        <w:sz w:val="16"/>
      </w:rPr>
    </w:pPr>
  </w:p>
  <w:p w:rsidR="005946DB" w:rsidRPr="0014643D" w:rsidRDefault="005946DB" w:rsidP="003E1CF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585"/>
    <w:multiLevelType w:val="hybridMultilevel"/>
    <w:tmpl w:val="430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A734D"/>
    <w:multiLevelType w:val="hybridMultilevel"/>
    <w:tmpl w:val="5C602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A126A6C"/>
    <w:multiLevelType w:val="hybridMultilevel"/>
    <w:tmpl w:val="C02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E5A96"/>
    <w:multiLevelType w:val="hybridMultilevel"/>
    <w:tmpl w:val="CFD6ECAC"/>
    <w:lvl w:ilvl="0" w:tplc="153E54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9F5697"/>
    <w:multiLevelType w:val="hybridMultilevel"/>
    <w:tmpl w:val="6EB2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063AC"/>
    <w:multiLevelType w:val="hybridMultilevel"/>
    <w:tmpl w:val="0A4208F8"/>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06C00"/>
    <w:multiLevelType w:val="hybridMultilevel"/>
    <w:tmpl w:val="8C4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038C9"/>
    <w:multiLevelType w:val="hybridMultilevel"/>
    <w:tmpl w:val="8DAC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A3408"/>
    <w:multiLevelType w:val="hybridMultilevel"/>
    <w:tmpl w:val="BE6C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63F83"/>
    <w:multiLevelType w:val="hybridMultilevel"/>
    <w:tmpl w:val="B0F66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D74ECE"/>
    <w:multiLevelType w:val="hybridMultilevel"/>
    <w:tmpl w:val="804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17DDA"/>
    <w:multiLevelType w:val="hybridMultilevel"/>
    <w:tmpl w:val="F2E02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8D3582"/>
    <w:multiLevelType w:val="hybridMultilevel"/>
    <w:tmpl w:val="2D84AC94"/>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05433"/>
    <w:multiLevelType w:val="hybridMultilevel"/>
    <w:tmpl w:val="BAC6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D650067"/>
    <w:multiLevelType w:val="hybridMultilevel"/>
    <w:tmpl w:val="1B445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D7B4633"/>
    <w:multiLevelType w:val="hybridMultilevel"/>
    <w:tmpl w:val="09C62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E2E2D0C"/>
    <w:multiLevelType w:val="hybridMultilevel"/>
    <w:tmpl w:val="AAF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
  </w:num>
  <w:num w:numId="4">
    <w:abstractNumId w:val="13"/>
  </w:num>
  <w:num w:numId="5">
    <w:abstractNumId w:val="12"/>
  </w:num>
  <w:num w:numId="6">
    <w:abstractNumId w:val="5"/>
  </w:num>
  <w:num w:numId="7">
    <w:abstractNumId w:val="6"/>
  </w:num>
  <w:num w:numId="8">
    <w:abstractNumId w:val="10"/>
  </w:num>
  <w:num w:numId="9">
    <w:abstractNumId w:val="3"/>
  </w:num>
  <w:num w:numId="10">
    <w:abstractNumId w:val="11"/>
  </w:num>
  <w:num w:numId="11">
    <w:abstractNumId w:val="7"/>
  </w:num>
  <w:num w:numId="12">
    <w:abstractNumId w:val="1"/>
  </w:num>
  <w:num w:numId="13">
    <w:abstractNumId w:val="15"/>
  </w:num>
  <w:num w:numId="14">
    <w:abstractNumId w:val="14"/>
  </w:num>
  <w:num w:numId="15">
    <w:abstractNumId w:val="8"/>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attachedTemplate r:id="rId1"/>
  <w:stylePaneFormatFilter w:val="3F01"/>
  <w:defaultTabStop w:val="36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A2CF6"/>
    <w:rsid w:val="0000249B"/>
    <w:rsid w:val="000230AA"/>
    <w:rsid w:val="00031431"/>
    <w:rsid w:val="00041F06"/>
    <w:rsid w:val="00046C11"/>
    <w:rsid w:val="00054325"/>
    <w:rsid w:val="00054D6E"/>
    <w:rsid w:val="00067858"/>
    <w:rsid w:val="00082A60"/>
    <w:rsid w:val="00093296"/>
    <w:rsid w:val="000A0AAB"/>
    <w:rsid w:val="000B1D8C"/>
    <w:rsid w:val="000B30CC"/>
    <w:rsid w:val="000B7058"/>
    <w:rsid w:val="000F6B45"/>
    <w:rsid w:val="00107816"/>
    <w:rsid w:val="00112A7E"/>
    <w:rsid w:val="00112DD2"/>
    <w:rsid w:val="00130599"/>
    <w:rsid w:val="00146376"/>
    <w:rsid w:val="0014643D"/>
    <w:rsid w:val="001704D7"/>
    <w:rsid w:val="0017523F"/>
    <w:rsid w:val="001957A1"/>
    <w:rsid w:val="00195F8A"/>
    <w:rsid w:val="001C59E4"/>
    <w:rsid w:val="001F7250"/>
    <w:rsid w:val="00206012"/>
    <w:rsid w:val="00206F5F"/>
    <w:rsid w:val="00212323"/>
    <w:rsid w:val="0025451F"/>
    <w:rsid w:val="00257B58"/>
    <w:rsid w:val="00267EF3"/>
    <w:rsid w:val="0027559B"/>
    <w:rsid w:val="00284842"/>
    <w:rsid w:val="00296468"/>
    <w:rsid w:val="002A2CF6"/>
    <w:rsid w:val="002A3A95"/>
    <w:rsid w:val="002B290A"/>
    <w:rsid w:val="003061DC"/>
    <w:rsid w:val="0031039B"/>
    <w:rsid w:val="00313753"/>
    <w:rsid w:val="003325E8"/>
    <w:rsid w:val="00394279"/>
    <w:rsid w:val="003A4B6D"/>
    <w:rsid w:val="003B0A40"/>
    <w:rsid w:val="003C7407"/>
    <w:rsid w:val="003E1CF3"/>
    <w:rsid w:val="003E3EC7"/>
    <w:rsid w:val="003F0DF4"/>
    <w:rsid w:val="003F2329"/>
    <w:rsid w:val="00405543"/>
    <w:rsid w:val="00411792"/>
    <w:rsid w:val="00421961"/>
    <w:rsid w:val="004301D3"/>
    <w:rsid w:val="00436FC9"/>
    <w:rsid w:val="004372C2"/>
    <w:rsid w:val="00443A38"/>
    <w:rsid w:val="004532E7"/>
    <w:rsid w:val="00454D70"/>
    <w:rsid w:val="0046443A"/>
    <w:rsid w:val="0048522B"/>
    <w:rsid w:val="00492666"/>
    <w:rsid w:val="004A53EC"/>
    <w:rsid w:val="004A6BBA"/>
    <w:rsid w:val="004C1C79"/>
    <w:rsid w:val="004D4B0C"/>
    <w:rsid w:val="004E24A0"/>
    <w:rsid w:val="00564B8F"/>
    <w:rsid w:val="00575F4A"/>
    <w:rsid w:val="005912BF"/>
    <w:rsid w:val="005946DB"/>
    <w:rsid w:val="005B1D58"/>
    <w:rsid w:val="005B42B8"/>
    <w:rsid w:val="005F44EB"/>
    <w:rsid w:val="005F66AB"/>
    <w:rsid w:val="005F7C59"/>
    <w:rsid w:val="006041F1"/>
    <w:rsid w:val="00617910"/>
    <w:rsid w:val="00634D32"/>
    <w:rsid w:val="00640B09"/>
    <w:rsid w:val="00662AD4"/>
    <w:rsid w:val="00665A3F"/>
    <w:rsid w:val="006C12A7"/>
    <w:rsid w:val="00713939"/>
    <w:rsid w:val="00714897"/>
    <w:rsid w:val="00731068"/>
    <w:rsid w:val="007312C4"/>
    <w:rsid w:val="007466F3"/>
    <w:rsid w:val="007602A1"/>
    <w:rsid w:val="007648A5"/>
    <w:rsid w:val="00767EAD"/>
    <w:rsid w:val="007F0927"/>
    <w:rsid w:val="00852CDE"/>
    <w:rsid w:val="00854D5E"/>
    <w:rsid w:val="0085699A"/>
    <w:rsid w:val="0086514A"/>
    <w:rsid w:val="00865F12"/>
    <w:rsid w:val="008679E0"/>
    <w:rsid w:val="008717A2"/>
    <w:rsid w:val="008832EC"/>
    <w:rsid w:val="00890FDF"/>
    <w:rsid w:val="008A2F18"/>
    <w:rsid w:val="008B0A7B"/>
    <w:rsid w:val="008C5211"/>
    <w:rsid w:val="008D0DE3"/>
    <w:rsid w:val="008D1CE3"/>
    <w:rsid w:val="008D2C95"/>
    <w:rsid w:val="008D4E21"/>
    <w:rsid w:val="008E37F4"/>
    <w:rsid w:val="008F15D4"/>
    <w:rsid w:val="008F66BC"/>
    <w:rsid w:val="00922618"/>
    <w:rsid w:val="0093495E"/>
    <w:rsid w:val="00941278"/>
    <w:rsid w:val="00945F78"/>
    <w:rsid w:val="00994D73"/>
    <w:rsid w:val="009A07C3"/>
    <w:rsid w:val="00A069A2"/>
    <w:rsid w:val="00A361D8"/>
    <w:rsid w:val="00A50292"/>
    <w:rsid w:val="00A7688F"/>
    <w:rsid w:val="00A85BB0"/>
    <w:rsid w:val="00AA6498"/>
    <w:rsid w:val="00AC7581"/>
    <w:rsid w:val="00AD2735"/>
    <w:rsid w:val="00AD6219"/>
    <w:rsid w:val="00AE3578"/>
    <w:rsid w:val="00AF0096"/>
    <w:rsid w:val="00B10558"/>
    <w:rsid w:val="00B16F3D"/>
    <w:rsid w:val="00B47A60"/>
    <w:rsid w:val="00B72C48"/>
    <w:rsid w:val="00B741AA"/>
    <w:rsid w:val="00BD0C1C"/>
    <w:rsid w:val="00BF20CD"/>
    <w:rsid w:val="00BF5108"/>
    <w:rsid w:val="00C0579B"/>
    <w:rsid w:val="00C22AA0"/>
    <w:rsid w:val="00C34E14"/>
    <w:rsid w:val="00C50080"/>
    <w:rsid w:val="00C649C1"/>
    <w:rsid w:val="00C657F3"/>
    <w:rsid w:val="00C6688D"/>
    <w:rsid w:val="00C8124F"/>
    <w:rsid w:val="00CD0090"/>
    <w:rsid w:val="00CF4695"/>
    <w:rsid w:val="00D035C3"/>
    <w:rsid w:val="00D054C8"/>
    <w:rsid w:val="00D25E34"/>
    <w:rsid w:val="00D418E0"/>
    <w:rsid w:val="00D51444"/>
    <w:rsid w:val="00D650E1"/>
    <w:rsid w:val="00D6711A"/>
    <w:rsid w:val="00D75566"/>
    <w:rsid w:val="00D845F4"/>
    <w:rsid w:val="00D90877"/>
    <w:rsid w:val="00DB4BC1"/>
    <w:rsid w:val="00DC1011"/>
    <w:rsid w:val="00DC6C55"/>
    <w:rsid w:val="00DD4446"/>
    <w:rsid w:val="00DE5656"/>
    <w:rsid w:val="00E0358C"/>
    <w:rsid w:val="00E14DF6"/>
    <w:rsid w:val="00E2338C"/>
    <w:rsid w:val="00E3036E"/>
    <w:rsid w:val="00E37DAA"/>
    <w:rsid w:val="00E43281"/>
    <w:rsid w:val="00E72860"/>
    <w:rsid w:val="00EC444F"/>
    <w:rsid w:val="00ED346B"/>
    <w:rsid w:val="00EF4401"/>
    <w:rsid w:val="00F2418B"/>
    <w:rsid w:val="00F32DE4"/>
    <w:rsid w:val="00F44D21"/>
    <w:rsid w:val="00F6609B"/>
    <w:rsid w:val="00FA307B"/>
    <w:rsid w:val="00FB06E8"/>
    <w:rsid w:val="00FC1719"/>
    <w:rsid w:val="00FC2C69"/>
    <w:rsid w:val="00FD6CDE"/>
    <w:rsid w:val="00FF7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uiPriority w:val="99"/>
    <w:rsid w:val="00C649C1"/>
    <w:rPr>
      <w:sz w:val="16"/>
      <w:szCs w:val="16"/>
    </w:rPr>
  </w:style>
  <w:style w:type="paragraph" w:styleId="CommentText">
    <w:name w:val="annotation text"/>
    <w:basedOn w:val="Normal"/>
    <w:link w:val="CommentTextChar"/>
    <w:uiPriority w:val="99"/>
    <w:rsid w:val="00C649C1"/>
    <w:rPr>
      <w:sz w:val="20"/>
      <w:szCs w:val="20"/>
    </w:rPr>
  </w:style>
  <w:style w:type="character" w:customStyle="1" w:styleId="CommentTextChar">
    <w:name w:val="Comment Text Char"/>
    <w:basedOn w:val="DefaultParagraphFont"/>
    <w:link w:val="CommentText"/>
    <w:uiPriority w:val="99"/>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styleId="Emphasis">
    <w:name w:val="Emphasis"/>
    <w:basedOn w:val="DefaultParagraphFont"/>
    <w:uiPriority w:val="20"/>
    <w:qFormat/>
    <w:rsid w:val="004A6BBA"/>
    <w:rPr>
      <w:i/>
      <w:iCs/>
    </w:rPr>
  </w:style>
  <w:style w:type="character" w:customStyle="1" w:styleId="apple-converted-space">
    <w:name w:val="apple-converted-space"/>
    <w:basedOn w:val="DefaultParagraphFont"/>
    <w:rsid w:val="004A6BBA"/>
  </w:style>
  <w:style w:type="character" w:styleId="Hyperlink">
    <w:name w:val="Hyperlink"/>
    <w:basedOn w:val="DefaultParagraphFont"/>
    <w:rsid w:val="0029646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uiPriority w:val="99"/>
    <w:rsid w:val="00C649C1"/>
    <w:rPr>
      <w:sz w:val="16"/>
      <w:szCs w:val="16"/>
    </w:rPr>
  </w:style>
  <w:style w:type="paragraph" w:styleId="CommentText">
    <w:name w:val="annotation text"/>
    <w:basedOn w:val="Normal"/>
    <w:link w:val="CommentTextChar"/>
    <w:uiPriority w:val="99"/>
    <w:rsid w:val="00C649C1"/>
    <w:rPr>
      <w:sz w:val="20"/>
      <w:szCs w:val="20"/>
    </w:rPr>
  </w:style>
  <w:style w:type="character" w:customStyle="1" w:styleId="CommentTextChar">
    <w:name w:val="Comment Text Char"/>
    <w:basedOn w:val="DefaultParagraphFont"/>
    <w:link w:val="CommentText"/>
    <w:uiPriority w:val="99"/>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styleId="Emphasis">
    <w:name w:val="Emphasis"/>
    <w:basedOn w:val="DefaultParagraphFont"/>
    <w:uiPriority w:val="20"/>
    <w:qFormat/>
    <w:rsid w:val="004A6BBA"/>
    <w:rPr>
      <w:i/>
      <w:iCs/>
    </w:rPr>
  </w:style>
  <w:style w:type="character" w:customStyle="1" w:styleId="apple-converted-space">
    <w:name w:val="apple-converted-space"/>
    <w:basedOn w:val="DefaultParagraphFont"/>
    <w:rsid w:val="004A6BBA"/>
  </w:style>
  <w:style w:type="character" w:styleId="Hyperlink">
    <w:name w:val="Hyperlink"/>
    <w:basedOn w:val="DefaultParagraphFont"/>
    <w:rsid w:val="002964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177724">
      <w:bodyDiv w:val="1"/>
      <w:marLeft w:val="0"/>
      <w:marRight w:val="0"/>
      <w:marTop w:val="0"/>
      <w:marBottom w:val="0"/>
      <w:divBdr>
        <w:top w:val="none" w:sz="0" w:space="0" w:color="auto"/>
        <w:left w:val="none" w:sz="0" w:space="0" w:color="auto"/>
        <w:bottom w:val="none" w:sz="0" w:space="0" w:color="auto"/>
        <w:right w:val="none" w:sz="0" w:space="0" w:color="auto"/>
      </w:divBdr>
    </w:div>
    <w:div w:id="761335096">
      <w:bodyDiv w:val="1"/>
      <w:marLeft w:val="0"/>
      <w:marRight w:val="0"/>
      <w:marTop w:val="0"/>
      <w:marBottom w:val="0"/>
      <w:divBdr>
        <w:top w:val="none" w:sz="0" w:space="0" w:color="auto"/>
        <w:left w:val="none" w:sz="0" w:space="0" w:color="auto"/>
        <w:bottom w:val="none" w:sz="0" w:space="0" w:color="auto"/>
        <w:right w:val="none" w:sz="0" w:space="0" w:color="auto"/>
      </w:divBdr>
    </w:div>
    <w:div w:id="838929965">
      <w:bodyDiv w:val="1"/>
      <w:marLeft w:val="0"/>
      <w:marRight w:val="0"/>
      <w:marTop w:val="0"/>
      <w:marBottom w:val="0"/>
      <w:divBdr>
        <w:top w:val="none" w:sz="0" w:space="0" w:color="auto"/>
        <w:left w:val="none" w:sz="0" w:space="0" w:color="auto"/>
        <w:bottom w:val="none" w:sz="0" w:space="0" w:color="auto"/>
        <w:right w:val="none" w:sz="0" w:space="0" w:color="auto"/>
      </w:divBdr>
    </w:div>
    <w:div w:id="1814907759">
      <w:bodyDiv w:val="1"/>
      <w:marLeft w:val="0"/>
      <w:marRight w:val="0"/>
      <w:marTop w:val="0"/>
      <w:marBottom w:val="0"/>
      <w:divBdr>
        <w:top w:val="none" w:sz="0" w:space="0" w:color="auto"/>
        <w:left w:val="none" w:sz="0" w:space="0" w:color="auto"/>
        <w:bottom w:val="none" w:sz="0" w:space="0" w:color="auto"/>
        <w:right w:val="none" w:sz="0" w:space="0" w:color="auto"/>
      </w:divBdr>
    </w:div>
    <w:div w:id="2050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msiteachers.org/library/filelib/rmccormick/05%20Lab/20%20Microvoltaic%20Cells%20Baggie%20Labels.doc" TargetMode="External"/><Relationship Id="rId13" Type="http://schemas.openxmlformats.org/officeDocument/2006/relationships/hyperlink" Target="http://nmsiteachers.org/library/filelib/rmccormick/05%20Lab/20%20Microvoltaic%20Cells%20Pipette%20Labels.doc" TargetMode="External"/><Relationship Id="rId18" Type="http://schemas.openxmlformats.org/officeDocument/2006/relationships/hyperlink" Target="http://nmsiteachers.org/library/filelib/AP%20Chemistry%20Redesign/Labs/As%20of%20summer%202014/08%20Microvoltaic%20Cells%20TEACHER.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msiteachers.org/library/filelib/rmccormick/05%20Lab/20%20Microvoltaic%20Cells%20Baggie%20Labels.doc" TargetMode="External"/><Relationship Id="rId17" Type="http://schemas.openxmlformats.org/officeDocument/2006/relationships/hyperlink" Target="http://nmsiteachers.org/library/filelib/rmccormick/05%20Lab/20%20Microvoltaic%20Cells%20Pipette%20Labels.doc" TargetMode="External"/><Relationship Id="rId2" Type="http://schemas.openxmlformats.org/officeDocument/2006/relationships/numbering" Target="numbering.xml"/><Relationship Id="rId16" Type="http://schemas.openxmlformats.org/officeDocument/2006/relationships/hyperlink" Target="http://nmsiteachers.org/library/filelib/rmccormick/05%20Lab/20%20Microvoltaic%20Cells%20Baggie%20Labels.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msiteachers.org/library/filelib/AP%20Chemistry%20Redesign/Labs/As%20of%20summer%202014/09%20Electrolytic%20Cells%20and%20and%20Electroplating%20to%20Determine%20Avogadros%20Number%20TEACHER.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nmsiteachers.org/library/filelib/AP%20Chemistry%20Redesign/Labs/As%20of%20summer%202014/09%20Electrolytic%20Cells%20and%20and%20Electroplating%20to%20Determine%20Avogadros%20Number%20TEACHER.pdf" TargetMode="External"/><Relationship Id="rId23" Type="http://schemas.openxmlformats.org/officeDocument/2006/relationships/theme" Target="theme/theme1.xml"/><Relationship Id="rId10" Type="http://schemas.openxmlformats.org/officeDocument/2006/relationships/hyperlink" Target="http://nmsiteachers.org/library/filelib/AP%20Chemistry%20Redesign/Labs/As%20of%20summer%202014/08%20Microvoltaic%20Cells%20TEACHER.pdf" TargetMode="External"/><Relationship Id="rId19" Type="http://schemas.openxmlformats.org/officeDocument/2006/relationships/hyperlink" Target="http://nmsiteachers.org/library/filelib/AP%20Chemistry%20Redesign/Labs/As%20of%20summer%202014/09%20Electrolytic%20Cells%20and%20and%20Electroplating%20to%20Determine%20Avogadros%20Number%20TEACHER.pdf" TargetMode="External"/><Relationship Id="rId4" Type="http://schemas.openxmlformats.org/officeDocument/2006/relationships/settings" Target="settings.xml"/><Relationship Id="rId9" Type="http://schemas.openxmlformats.org/officeDocument/2006/relationships/hyperlink" Target="http://nmsiteachers.org/library/filelib/rmccormick/05%20Lab/20%20Microvoltaic%20Cells%20Pipette%20Labels.doc" TargetMode="External"/><Relationship Id="rId14" Type="http://schemas.openxmlformats.org/officeDocument/2006/relationships/hyperlink" Target="http://nmsiteachers.org/library/filelib/AP%20Chemistry%20Redesign/Labs/As%20of%20summer%202014/08%20Microvoltaic%20Cells%20TEACHER.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id\Dropbox\UC\UC%20District%20Coodinator%20Position\Templates\Activity-Template-Components_To-Be-Completed-By-Teacher_BLANK-VERSION_Draft6-FINAL_100812_julie_steim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6830-6201-4C90-BF03-EF15ABC3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Activity-Template-Components_To-Be-Completed-By-Teacher_BLANK-VERSION_Draft6-FINAL_100812_julie_steimle</Template>
  <TotalTime>1</TotalTime>
  <Pages>6</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Windows User</cp:lastModifiedBy>
  <cp:revision>2</cp:revision>
  <cp:lastPrinted>2012-10-11T19:21:00Z</cp:lastPrinted>
  <dcterms:created xsi:type="dcterms:W3CDTF">2016-03-15T03:59:00Z</dcterms:created>
  <dcterms:modified xsi:type="dcterms:W3CDTF">2016-03-15T03:59:00Z</dcterms:modified>
</cp:coreProperties>
</file>